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EC390" w14:textId="32FDE7AA" w:rsidR="00DA1C23" w:rsidRDefault="00DA1C23" w:rsidP="00DA1C23">
      <w:pPr>
        <w:pStyle w:val="Default"/>
        <w:rPr>
          <w:sz w:val="60"/>
          <w:szCs w:val="60"/>
        </w:rPr>
      </w:pPr>
      <w:r>
        <w:rPr>
          <w:b/>
          <w:bCs/>
          <w:sz w:val="60"/>
          <w:szCs w:val="60"/>
        </w:rPr>
        <w:t xml:space="preserve">RÉDIGER ET METTRE EN FORME </w:t>
      </w:r>
    </w:p>
    <w:p w14:paraId="4DE155C9" w14:textId="77777777" w:rsidR="00DA1C23" w:rsidRDefault="00DA1C23" w:rsidP="00DA1C23">
      <w:pPr>
        <w:pStyle w:val="Default"/>
        <w:rPr>
          <w:sz w:val="60"/>
          <w:szCs w:val="60"/>
        </w:rPr>
      </w:pPr>
      <w:r>
        <w:rPr>
          <w:b/>
          <w:bCs/>
          <w:sz w:val="60"/>
          <w:szCs w:val="60"/>
        </w:rPr>
        <w:t xml:space="preserve">SON MÉMOIRE </w:t>
      </w:r>
    </w:p>
    <w:p w14:paraId="58A4DE21"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b/>
          <w:bCs/>
          <w:sz w:val="23"/>
          <w:szCs w:val="23"/>
        </w:rPr>
        <w:t xml:space="preserve">Bibliothèque de Sciences Po Grenoble </w:t>
      </w:r>
    </w:p>
    <w:p w14:paraId="47EA7739" w14:textId="7BD4A172" w:rsidR="00DA1C23" w:rsidRDefault="00DA1C23" w:rsidP="00DA1C23">
      <w:pPr>
        <w:pStyle w:val="Default"/>
        <w:rPr>
          <w:rFonts w:ascii="Times New Roman" w:hAnsi="Times New Roman" w:cs="Times New Roman"/>
          <w:sz w:val="23"/>
          <w:szCs w:val="23"/>
        </w:rPr>
      </w:pPr>
      <w:r>
        <w:rPr>
          <w:rFonts w:ascii="Times New Roman" w:hAnsi="Times New Roman" w:cs="Times New Roman"/>
          <w:b/>
          <w:bCs/>
          <w:sz w:val="23"/>
          <w:szCs w:val="23"/>
        </w:rPr>
        <w:t>Novembre 2016</w:t>
      </w:r>
    </w:p>
    <w:p w14:paraId="08EC9A61" w14:textId="77777777" w:rsidR="00DA1C23" w:rsidRDefault="00DA1C23" w:rsidP="00DA1C23">
      <w:pPr>
        <w:pStyle w:val="Default"/>
        <w:rPr>
          <w:color w:val="auto"/>
        </w:rPr>
      </w:pPr>
    </w:p>
    <w:p w14:paraId="77EB3874"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Table des matières </w:t>
      </w:r>
    </w:p>
    <w:p w14:paraId="15E1A35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LA RÉDACTION .....................................................................................................................4 </w:t>
      </w:r>
    </w:p>
    <w:p w14:paraId="0C441B5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LA TYPOGRAPHIE ................................................................................................................5 </w:t>
      </w:r>
    </w:p>
    <w:p w14:paraId="2BD9D789"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Quelques règles typographiques ..................................................................................5 </w:t>
      </w:r>
    </w:p>
    <w:p w14:paraId="5F2E711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abréviations .......................................................................................................5 </w:t>
      </w:r>
    </w:p>
    <w:p w14:paraId="13B49243"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capitales ............................................................................................................5 </w:t>
      </w:r>
    </w:p>
    <w:p w14:paraId="115BDC33"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nombres .............................................................................................................5 </w:t>
      </w:r>
    </w:p>
    <w:p w14:paraId="0C1B4B6D"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ponctuation .........................................................................................................6 </w:t>
      </w:r>
    </w:p>
    <w:p w14:paraId="0E293F3C"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La mise en page ...........................................................................................................6 </w:t>
      </w:r>
    </w:p>
    <w:p w14:paraId="5F6BA1D5"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 texte .....................................................................................................................6 </w:t>
      </w:r>
    </w:p>
    <w:p w14:paraId="3F2C5BB2"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titres ...................................................................................................................6 </w:t>
      </w:r>
    </w:p>
    <w:p w14:paraId="23C6840C"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notes .................................................................................................................7 </w:t>
      </w:r>
    </w:p>
    <w:p w14:paraId="11C485AC"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pagination ...........................................................................................................7 </w:t>
      </w:r>
    </w:p>
    <w:p w14:paraId="3B48CBA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LA PRÉSENTATION ..............................................................................................................8 </w:t>
      </w:r>
    </w:p>
    <w:p w14:paraId="72B8EFDF"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page de couverture (obligatoire) ........................................................................8 </w:t>
      </w:r>
    </w:p>
    <w:p w14:paraId="3BD73F0A"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page de garde (obligatoire) ................................................................................8 </w:t>
      </w:r>
    </w:p>
    <w:p w14:paraId="4B9A346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page de titre (obligatoire) ...................................................................................8 </w:t>
      </w:r>
    </w:p>
    <w:p w14:paraId="75D84D98"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dédicace et l’épigraphe (facultative) ..................................................................8 </w:t>
      </w:r>
    </w:p>
    <w:p w14:paraId="0625B0B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remerciements (conseillés) ................................................................................9 </w:t>
      </w:r>
    </w:p>
    <w:p w14:paraId="6EF81C23"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 sommaire (obligatoire) .......................................................................................9 </w:t>
      </w:r>
    </w:p>
    <w:p w14:paraId="3F5C608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liste des abréviations et/ou des sigles (facultative) ............................................9 </w:t>
      </w:r>
    </w:p>
    <w:p w14:paraId="55EEFD05"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 lexique (facultatif) ...............................................................................................9 </w:t>
      </w:r>
    </w:p>
    <w:p w14:paraId="4C6D7F95"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L’index (facultatif) ...................................................................................................9 </w:t>
      </w:r>
    </w:p>
    <w:p w14:paraId="1FC45E02"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annexes et la table des annexes (facultatives) .................................................10 </w:t>
      </w:r>
    </w:p>
    <w:p w14:paraId="4B573543"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table des illustrations (facultative) ...................................................................10 </w:t>
      </w:r>
    </w:p>
    <w:p w14:paraId="6BA3309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bibliographie (obligatoire) ...............................................................................10 </w:t>
      </w:r>
    </w:p>
    <w:p w14:paraId="6E8B13B9"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table des matières (obligatoire) ........................................................................10 </w:t>
      </w:r>
    </w:p>
    <w:p w14:paraId="68809385"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 résumé (conseillé) .............................................................................................10 </w:t>
      </w:r>
    </w:p>
    <w:p w14:paraId="27A8442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LA BIBLIOGRAPHIE ...........................................................................................................11 </w:t>
      </w:r>
    </w:p>
    <w:p w14:paraId="7D4ABEFD"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Format papier .............................................................................................................11 </w:t>
      </w:r>
    </w:p>
    <w:p w14:paraId="378DECAB"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Ouvrage ..................................................................................................................11 </w:t>
      </w:r>
    </w:p>
    <w:p w14:paraId="5ABD203B"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Ouvrage collectif.....................................................................................................11 </w:t>
      </w:r>
    </w:p>
    <w:p w14:paraId="248A558C"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Article de périodique .............................................................................................12 </w:t>
      </w:r>
    </w:p>
    <w:p w14:paraId="6A0094BA"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Document de type thèse, mémoire ou rapport de stage .........................................12 </w:t>
      </w:r>
    </w:p>
    <w:p w14:paraId="33569E9B"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Format électronique ...................................................................................................12 </w:t>
      </w:r>
    </w:p>
    <w:p w14:paraId="1D0F5D87"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Ouvrage .................................................................................................................12 </w:t>
      </w:r>
    </w:p>
    <w:p w14:paraId="7183C6E0"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Article de périodique .............................................................................................13 </w:t>
      </w:r>
    </w:p>
    <w:p w14:paraId="67718079"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Document de type thèse, mémoire ou rapport de stage .........................................13 </w:t>
      </w:r>
    </w:p>
    <w:p w14:paraId="085AA0F7"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Site web ..................................................................................................................13 </w:t>
      </w:r>
    </w:p>
    <w:p w14:paraId="17DDD2A3"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Page web ................................................................................................................13 </w:t>
      </w:r>
    </w:p>
    <w:p w14:paraId="33E685D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Fichier en ligne ......................................................................................................14 </w:t>
      </w:r>
    </w:p>
    <w:p w14:paraId="2DA86B28"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Autres supports (cédérom, cassette vidéo, </w:t>
      </w:r>
      <w:proofErr w:type="gramStart"/>
      <w:r>
        <w:rPr>
          <w:rFonts w:ascii="Times New Roman" w:hAnsi="Times New Roman" w:cs="Times New Roman"/>
          <w:color w:val="auto"/>
          <w:sz w:val="23"/>
          <w:szCs w:val="23"/>
        </w:rPr>
        <w:t>DVD,…</w:t>
      </w:r>
      <w:proofErr w:type="gramEnd"/>
      <w:r>
        <w:rPr>
          <w:rFonts w:ascii="Times New Roman" w:hAnsi="Times New Roman" w:cs="Times New Roman"/>
          <w:color w:val="auto"/>
          <w:sz w:val="23"/>
          <w:szCs w:val="23"/>
        </w:rPr>
        <w:t xml:space="preserve">) ................................................14 </w:t>
      </w:r>
    </w:p>
    <w:p w14:paraId="3123BB45"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LES STYLES ..........................................................................................................................15 </w:t>
      </w:r>
      <w:r>
        <w:rPr>
          <w:rFonts w:ascii="Times New Roman" w:hAnsi="Times New Roman" w:cs="Times New Roman"/>
          <w:color w:val="auto"/>
          <w:sz w:val="23"/>
          <w:szCs w:val="23"/>
        </w:rPr>
        <w:t xml:space="preserve">3 </w:t>
      </w:r>
    </w:p>
    <w:p w14:paraId="42D40275" w14:textId="77777777" w:rsidR="00DA1C23" w:rsidRDefault="00DA1C23" w:rsidP="00DA1C23">
      <w:pPr>
        <w:pStyle w:val="Default"/>
        <w:rPr>
          <w:color w:val="auto"/>
        </w:rPr>
      </w:pPr>
    </w:p>
    <w:p w14:paraId="5A6F2BC7" w14:textId="77777777" w:rsidR="00DA1C23" w:rsidRDefault="00DA1C23" w:rsidP="00DA1C23">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LE DROIT D’AUTEUR ET LE PLAGIAT .........................................................................16 </w:t>
      </w:r>
    </w:p>
    <w:p w14:paraId="75EF52FF"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Le droit d’auteur ........................................................................................................16 </w:t>
      </w:r>
    </w:p>
    <w:p w14:paraId="794FFB71"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citations ...........................................................................................................16 </w:t>
      </w:r>
    </w:p>
    <w:p w14:paraId="0C6E132B"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Les images..............................................................................................................16 </w:t>
      </w:r>
    </w:p>
    <w:p w14:paraId="75E2087F"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La diffusion ............................................................................................................17 </w:t>
      </w:r>
    </w:p>
    <w:p w14:paraId="7B6CF2F5"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color w:val="auto"/>
          <w:sz w:val="23"/>
          <w:szCs w:val="23"/>
        </w:rPr>
        <w:t xml:space="preserve">Le plagiat ...................................................................................................................18 </w:t>
      </w:r>
    </w:p>
    <w:p w14:paraId="1DB1A6E7"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r>
        <w:rPr>
          <w:rFonts w:ascii="Times New Roman" w:hAnsi="Times New Roman" w:cs="Times New Roman"/>
          <w:i/>
          <w:iCs/>
          <w:color w:val="auto"/>
          <w:sz w:val="23"/>
          <w:szCs w:val="23"/>
        </w:rPr>
        <w:t xml:space="preserve">Définition ...............................................................................................................18 </w:t>
      </w:r>
    </w:p>
    <w:p w14:paraId="435CB62C" w14:textId="77F2FAC1"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w:t>
      </w:r>
      <w:proofErr w:type="spellStart"/>
      <w:r>
        <w:rPr>
          <w:rFonts w:ascii="Times New Roman" w:hAnsi="Times New Roman" w:cs="Times New Roman"/>
          <w:i/>
          <w:iCs/>
          <w:color w:val="auto"/>
          <w:sz w:val="23"/>
          <w:szCs w:val="23"/>
        </w:rPr>
        <w:t>Compilatio</w:t>
      </w:r>
      <w:proofErr w:type="spellEnd"/>
      <w:r>
        <w:rPr>
          <w:rFonts w:ascii="Times New Roman" w:hAnsi="Times New Roman" w:cs="Times New Roman"/>
          <w:i/>
          <w:iCs/>
          <w:color w:val="auto"/>
          <w:sz w:val="23"/>
          <w:szCs w:val="23"/>
        </w:rPr>
        <w:t xml:space="preserve"> .............................................................................................................18 </w:t>
      </w:r>
    </w:p>
    <w:p w14:paraId="56C5900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Quelques références bibliographiques .................................................................................20 </w:t>
      </w:r>
      <w:r>
        <w:rPr>
          <w:rFonts w:ascii="Times New Roman" w:hAnsi="Times New Roman" w:cs="Times New Roman"/>
          <w:color w:val="auto"/>
          <w:sz w:val="23"/>
          <w:szCs w:val="23"/>
        </w:rPr>
        <w:t xml:space="preserve">4 </w:t>
      </w:r>
    </w:p>
    <w:p w14:paraId="743402EF" w14:textId="77777777" w:rsidR="00DA1C23" w:rsidRDefault="00DA1C23" w:rsidP="00DA1C23">
      <w:pPr>
        <w:pStyle w:val="Default"/>
        <w:rPr>
          <w:color w:val="auto"/>
        </w:rPr>
      </w:pPr>
    </w:p>
    <w:p w14:paraId="0A617E38"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LA RÉDACTION </w:t>
      </w:r>
    </w:p>
    <w:p w14:paraId="5933D35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 est recommandé de se mettre à rédiger le plus tôt possible, dès que le plan est mis en place. Comptez au minimum deux mois pour la rédaction. </w:t>
      </w:r>
    </w:p>
    <w:p w14:paraId="343F251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Pour que votre mémoire soit harmonieux et donc agréable à lire, il est conseillé d’utiliser : </w:t>
      </w:r>
    </w:p>
    <w:p w14:paraId="757DD81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la même typographie : </w:t>
      </w:r>
      <w:r>
        <w:rPr>
          <w:rFonts w:ascii="Times New Roman" w:hAnsi="Times New Roman" w:cs="Times New Roman"/>
          <w:b/>
          <w:bCs/>
          <w:color w:val="auto"/>
          <w:sz w:val="23"/>
          <w:szCs w:val="23"/>
        </w:rPr>
        <w:t xml:space="preserve">une seule police </w:t>
      </w:r>
      <w:r>
        <w:rPr>
          <w:rFonts w:ascii="Times New Roman" w:hAnsi="Times New Roman" w:cs="Times New Roman"/>
          <w:color w:val="auto"/>
          <w:sz w:val="23"/>
          <w:szCs w:val="23"/>
        </w:rPr>
        <w:t xml:space="preserve">de caractère pour tout le document (variation possible avec la taille, le gras et l’italique). A l’exception de la page de couverture où une plus grande liberté est tolérée. </w:t>
      </w:r>
    </w:p>
    <w:p w14:paraId="77D6C45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la même mise en page : </w:t>
      </w:r>
      <w:r>
        <w:rPr>
          <w:rFonts w:ascii="Times New Roman" w:hAnsi="Times New Roman" w:cs="Times New Roman"/>
          <w:b/>
          <w:bCs/>
          <w:color w:val="auto"/>
          <w:sz w:val="23"/>
          <w:szCs w:val="23"/>
        </w:rPr>
        <w:t xml:space="preserve">un seul principe de composition </w:t>
      </w:r>
      <w:r>
        <w:rPr>
          <w:rFonts w:ascii="Times New Roman" w:hAnsi="Times New Roman" w:cs="Times New Roman"/>
          <w:color w:val="auto"/>
          <w:sz w:val="23"/>
          <w:szCs w:val="23"/>
        </w:rPr>
        <w:t xml:space="preserve">pour tout le document (marge, interligne, note, hiérarchie). </w:t>
      </w:r>
    </w:p>
    <w:p w14:paraId="05361D7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Il faut éviter de rédiger à la 1</w:t>
      </w:r>
      <w:r>
        <w:rPr>
          <w:rFonts w:ascii="Times New Roman" w:hAnsi="Times New Roman" w:cs="Times New Roman"/>
          <w:color w:val="auto"/>
          <w:sz w:val="16"/>
          <w:szCs w:val="16"/>
        </w:rPr>
        <w:t xml:space="preserve">ère </w:t>
      </w:r>
      <w:r>
        <w:rPr>
          <w:rFonts w:ascii="Times New Roman" w:hAnsi="Times New Roman" w:cs="Times New Roman"/>
          <w:color w:val="auto"/>
          <w:sz w:val="23"/>
          <w:szCs w:val="23"/>
        </w:rPr>
        <w:t xml:space="preserve">personne (sauf pour les remerciements). Utilisez de préférence le « on » ou le « nous ». </w:t>
      </w:r>
    </w:p>
    <w:p w14:paraId="0815F19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L’importance de la relecture : relisez-vous et faites-vous relire par d’autres personnes. Lors d’une première lecture, vérifiez le sens, et lors d’une seconde lecture, regardez uniquement les mots pour corriger les éventuelles fautes d’orthographe ou de saisie (attention, les correcteurs automatiques ne « voient » pas tout). </w:t>
      </w:r>
    </w:p>
    <w:p w14:paraId="4CE21C0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Une fois votre mémoire rédigé, relu et corrigé, vous pouvez insérer </w:t>
      </w:r>
      <w:r>
        <w:rPr>
          <w:rFonts w:ascii="Times New Roman" w:hAnsi="Times New Roman" w:cs="Times New Roman"/>
          <w:b/>
          <w:bCs/>
          <w:color w:val="auto"/>
          <w:sz w:val="23"/>
          <w:szCs w:val="23"/>
        </w:rPr>
        <w:t xml:space="preserve">automatiquement </w:t>
      </w:r>
      <w:r>
        <w:rPr>
          <w:rFonts w:ascii="Times New Roman" w:hAnsi="Times New Roman" w:cs="Times New Roman"/>
          <w:color w:val="auto"/>
          <w:sz w:val="23"/>
          <w:szCs w:val="23"/>
        </w:rPr>
        <w:t xml:space="preserve">toutes les tables (sommaire, table des annexes, table des matières, etc.) si vous avez utilisé les styles (voir p.16). Un gain de temps très appréciable. </w:t>
      </w:r>
    </w:p>
    <w:p w14:paraId="1959064B"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Avant d’imprimer votre mémoire pensez à le convertir en PDF. Ainsi, il ne subira aucun changement lors de l’impression. </w:t>
      </w:r>
    </w:p>
    <w:p w14:paraId="07531A0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Uniquement fichier Word ou OpenOffice pour le dépôt obligatoire à la bibliothèque. </w:t>
      </w:r>
    </w:p>
    <w:p w14:paraId="1A19590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NB : Dans les explications qui vont suivre, vous trouverez en note de bas de page quelques indications de traitement de texte. Ces indications se référent uniquement au logiciel Word 2007 </w:t>
      </w:r>
      <w:r>
        <w:rPr>
          <w:rFonts w:ascii="Times New Roman" w:hAnsi="Times New Roman" w:cs="Times New Roman"/>
          <w:color w:val="auto"/>
          <w:sz w:val="23"/>
          <w:szCs w:val="23"/>
        </w:rPr>
        <w:t xml:space="preserve">5 </w:t>
      </w:r>
    </w:p>
    <w:p w14:paraId="59793204" w14:textId="77777777" w:rsidR="00DA1C23" w:rsidRDefault="00DA1C23" w:rsidP="00DA1C23">
      <w:pPr>
        <w:pStyle w:val="Default"/>
        <w:rPr>
          <w:color w:val="auto"/>
        </w:rPr>
      </w:pPr>
    </w:p>
    <w:p w14:paraId="1980A071"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LA TYPOGRAPHIE </w:t>
      </w:r>
    </w:p>
    <w:p w14:paraId="7697D27C" w14:textId="77777777" w:rsidR="00DA1C23" w:rsidRDefault="00DA1C23" w:rsidP="00DA1C23">
      <w:pPr>
        <w:pStyle w:val="Default"/>
        <w:rPr>
          <w:rFonts w:ascii="Times New Roman" w:hAnsi="Times New Roman" w:cs="Times New Roman"/>
          <w:color w:val="auto"/>
          <w:sz w:val="32"/>
          <w:szCs w:val="32"/>
        </w:rPr>
      </w:pPr>
      <w:r>
        <w:rPr>
          <w:rFonts w:ascii="Wingdings" w:hAnsi="Wingdings" w:cs="Wingdings"/>
          <w:color w:val="auto"/>
          <w:sz w:val="32"/>
          <w:szCs w:val="32"/>
        </w:rPr>
        <w:t xml:space="preserve"> </w:t>
      </w:r>
      <w:r>
        <w:rPr>
          <w:rFonts w:ascii="Times New Roman" w:hAnsi="Times New Roman" w:cs="Times New Roman"/>
          <w:b/>
          <w:bCs/>
          <w:color w:val="auto"/>
          <w:sz w:val="32"/>
          <w:szCs w:val="32"/>
        </w:rPr>
        <w:t xml:space="preserve">Quelques règles typographiques </w:t>
      </w:r>
    </w:p>
    <w:p w14:paraId="3972CB2B"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abréviations </w:t>
      </w:r>
    </w:p>
    <w:p w14:paraId="03E90EA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Une abréviation portant sur les premières lettres d’un mot est toujours suivie d’un point </w:t>
      </w:r>
    </w:p>
    <w:p w14:paraId="1EE41B4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référence = réf. </w:t>
      </w:r>
    </w:p>
    <w:p w14:paraId="2FF80B6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Une abréviation portant sur la première et la dernière lettre d’un mot ne prend pas de point </w:t>
      </w:r>
    </w:p>
    <w:p w14:paraId="59DA2B4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Saint = St </w:t>
      </w:r>
    </w:p>
    <w:p w14:paraId="21BA6FB3" w14:textId="60E6B4EF"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Si certaines abréviations sont souvent utilisées il convient d'en dresser la liste, soit en début soit en fin de mémoire (</w:t>
      </w:r>
      <w:r w:rsidR="00DE760D">
        <w:rPr>
          <w:rFonts w:ascii="Times New Roman" w:hAnsi="Times New Roman" w:cs="Times New Roman"/>
          <w:color w:val="auto"/>
          <w:sz w:val="23"/>
          <w:szCs w:val="23"/>
        </w:rPr>
        <w:t>abréviation suivie</w:t>
      </w:r>
      <w:r>
        <w:rPr>
          <w:rFonts w:ascii="Times New Roman" w:hAnsi="Times New Roman" w:cs="Times New Roman"/>
          <w:color w:val="auto"/>
          <w:sz w:val="23"/>
          <w:szCs w:val="23"/>
        </w:rPr>
        <w:t xml:space="preserve"> du mot entièrement développé). </w:t>
      </w:r>
    </w:p>
    <w:p w14:paraId="085BEF0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C. civ. =Code civil </w:t>
      </w:r>
    </w:p>
    <w:p w14:paraId="49ECF66B"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capitales </w:t>
      </w:r>
    </w:p>
    <w:p w14:paraId="22B646C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Vous devez mettre une majuscule initiale en début de phrase, de vers, de citation, de nom propre et de prénom. </w:t>
      </w:r>
    </w:p>
    <w:p w14:paraId="45C62D5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Ainsi qu’aux noms de peuples et d’habitants lorsque ce sont des noms communs mais pas lorsqu’ils sont adjectifs qualificatifs ou qu’ils désignent la langue du pays. </w:t>
      </w:r>
    </w:p>
    <w:p w14:paraId="5EC53AE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Cette actrice </w:t>
      </w:r>
      <w:r>
        <w:rPr>
          <w:rFonts w:ascii="Times New Roman" w:hAnsi="Times New Roman" w:cs="Times New Roman"/>
          <w:b/>
          <w:bCs/>
          <w:i/>
          <w:iCs/>
          <w:color w:val="auto"/>
          <w:sz w:val="23"/>
          <w:szCs w:val="23"/>
        </w:rPr>
        <w:t>i</w:t>
      </w:r>
      <w:r>
        <w:rPr>
          <w:rFonts w:ascii="Times New Roman" w:hAnsi="Times New Roman" w:cs="Times New Roman"/>
          <w:i/>
          <w:iCs/>
          <w:color w:val="auto"/>
          <w:sz w:val="23"/>
          <w:szCs w:val="23"/>
        </w:rPr>
        <w:t xml:space="preserve">talienne aime les </w:t>
      </w:r>
      <w:r>
        <w:rPr>
          <w:rFonts w:ascii="Times New Roman" w:hAnsi="Times New Roman" w:cs="Times New Roman"/>
          <w:b/>
          <w:bCs/>
          <w:i/>
          <w:iCs/>
          <w:color w:val="auto"/>
          <w:sz w:val="23"/>
          <w:szCs w:val="23"/>
        </w:rPr>
        <w:t>F</w:t>
      </w:r>
      <w:r>
        <w:rPr>
          <w:rFonts w:ascii="Times New Roman" w:hAnsi="Times New Roman" w:cs="Times New Roman"/>
          <w:i/>
          <w:iCs/>
          <w:color w:val="auto"/>
          <w:sz w:val="23"/>
          <w:szCs w:val="23"/>
        </w:rPr>
        <w:t xml:space="preserve">rançais, mais ne parle pas pour autant le </w:t>
      </w:r>
      <w:r>
        <w:rPr>
          <w:rFonts w:ascii="Times New Roman" w:hAnsi="Times New Roman" w:cs="Times New Roman"/>
          <w:b/>
          <w:bCs/>
          <w:i/>
          <w:iCs/>
          <w:color w:val="auto"/>
          <w:sz w:val="23"/>
          <w:szCs w:val="23"/>
        </w:rPr>
        <w:t>f</w:t>
      </w:r>
      <w:r>
        <w:rPr>
          <w:rFonts w:ascii="Times New Roman" w:hAnsi="Times New Roman" w:cs="Times New Roman"/>
          <w:i/>
          <w:iCs/>
          <w:color w:val="auto"/>
          <w:sz w:val="23"/>
          <w:szCs w:val="23"/>
        </w:rPr>
        <w:t xml:space="preserve">rançais </w:t>
      </w:r>
    </w:p>
    <w:p w14:paraId="4F720F9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Les capitales doivent être accentuées. </w:t>
      </w:r>
    </w:p>
    <w:p w14:paraId="65CC822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Ex : PALAIS DES CONGR</w:t>
      </w:r>
      <w:r>
        <w:rPr>
          <w:rFonts w:ascii="Times New Roman" w:hAnsi="Times New Roman" w:cs="Times New Roman"/>
          <w:b/>
          <w:bCs/>
          <w:i/>
          <w:iCs/>
          <w:color w:val="auto"/>
          <w:sz w:val="23"/>
          <w:szCs w:val="23"/>
        </w:rPr>
        <w:t>È</w:t>
      </w:r>
      <w:r>
        <w:rPr>
          <w:rFonts w:ascii="Times New Roman" w:hAnsi="Times New Roman" w:cs="Times New Roman"/>
          <w:i/>
          <w:iCs/>
          <w:color w:val="auto"/>
          <w:sz w:val="23"/>
          <w:szCs w:val="23"/>
        </w:rPr>
        <w:t xml:space="preserve">S et non PALAIS DES CONGRES </w:t>
      </w:r>
    </w:p>
    <w:p w14:paraId="71AAB0EA"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nombres </w:t>
      </w:r>
    </w:p>
    <w:p w14:paraId="3C52068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Ils s’écrivent la plupart du temps en toutes lettres </w:t>
      </w:r>
    </w:p>
    <w:p w14:paraId="31D15D4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vingt, les années soixante, classe de sixième </w:t>
      </w:r>
    </w:p>
    <w:p w14:paraId="47F37C4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Les dates s’écrivent en chiffre arabe </w:t>
      </w:r>
    </w:p>
    <w:p w14:paraId="62F283D5"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Ex : 2012 </w:t>
      </w:r>
    </w:p>
    <w:p w14:paraId="0CB8616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Les siècles et les régimes politiques s’écrivent en chiffre romain </w:t>
      </w:r>
    </w:p>
    <w:p w14:paraId="187CF91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Ex : XXI</w:t>
      </w:r>
      <w:r>
        <w:rPr>
          <w:rFonts w:ascii="Times New Roman" w:hAnsi="Times New Roman" w:cs="Times New Roman"/>
          <w:i/>
          <w:iCs/>
          <w:color w:val="auto"/>
          <w:sz w:val="16"/>
          <w:szCs w:val="16"/>
        </w:rPr>
        <w:t xml:space="preserve">e </w:t>
      </w:r>
      <w:r>
        <w:rPr>
          <w:rFonts w:ascii="Times New Roman" w:hAnsi="Times New Roman" w:cs="Times New Roman"/>
          <w:i/>
          <w:iCs/>
          <w:color w:val="auto"/>
          <w:sz w:val="23"/>
          <w:szCs w:val="23"/>
        </w:rPr>
        <w:t xml:space="preserve">siècle </w:t>
      </w:r>
    </w:p>
    <w:p w14:paraId="0D6CD74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On dit deuxième lorsqu’une énumération va plus loin que deux et second(e) si elle s’arrête à deux. 6 </w:t>
      </w:r>
    </w:p>
    <w:p w14:paraId="238C66B0" w14:textId="77777777" w:rsidR="00DA1C23" w:rsidRDefault="00DA1C23" w:rsidP="00DA1C23">
      <w:pPr>
        <w:pStyle w:val="Default"/>
        <w:rPr>
          <w:color w:val="auto"/>
        </w:rPr>
      </w:pPr>
    </w:p>
    <w:p w14:paraId="5C4C2CE0" w14:textId="77777777" w:rsidR="00DA1C23" w:rsidRDefault="00DA1C23" w:rsidP="00DA1C23">
      <w:pPr>
        <w:pStyle w:val="Default"/>
        <w:pageBreakBefore/>
        <w:rPr>
          <w:rFonts w:ascii="Times New Roman" w:hAnsi="Times New Roman" w:cs="Times New Roman"/>
          <w:color w:val="auto"/>
          <w:sz w:val="28"/>
          <w:szCs w:val="28"/>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La ponctuation </w:t>
      </w:r>
    </w:p>
    <w:p w14:paraId="71627D6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i/>
          <w:iCs/>
          <w:color w:val="auto"/>
          <w:sz w:val="23"/>
          <w:szCs w:val="23"/>
        </w:rPr>
        <w:t xml:space="preserve">On dit </w:t>
      </w:r>
      <w:r>
        <w:rPr>
          <w:rFonts w:ascii="Times New Roman" w:hAnsi="Times New Roman" w:cs="Times New Roman"/>
          <w:b/>
          <w:bCs/>
          <w:i/>
          <w:iCs/>
          <w:color w:val="auto"/>
          <w:sz w:val="23"/>
          <w:szCs w:val="23"/>
        </w:rPr>
        <w:t xml:space="preserve">une espace </w:t>
      </w:r>
      <w:r>
        <w:rPr>
          <w:rFonts w:ascii="Times New Roman" w:hAnsi="Times New Roman" w:cs="Times New Roman"/>
          <w:i/>
          <w:iCs/>
          <w:color w:val="auto"/>
          <w:sz w:val="23"/>
          <w:szCs w:val="23"/>
        </w:rPr>
        <w:t xml:space="preserve">en typographie </w:t>
      </w:r>
    </w:p>
    <w:p w14:paraId="6A71545F"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Les signes simples (le point, la virgule et les trois points de suspension) ne prennent qu’une espace après. A signe simple : espace simple. </w:t>
      </w:r>
    </w:p>
    <w:p w14:paraId="18BEA1D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Les signes doubles (les deux points, le point-virgule, le point d’exclamation et le point d’interrogation) prennent une espace avant et une espace après. A signe double : espace double. </w:t>
      </w:r>
    </w:p>
    <w:p w14:paraId="6453B36F"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Pas d’espace à l’intérieur des crochets, guillemets, accolades et parenthèses. </w:t>
      </w:r>
    </w:p>
    <w:p w14:paraId="7A178C9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Pas d’espace avant et après le trait d’union et l’apostrophe. </w:t>
      </w:r>
    </w:p>
    <w:p w14:paraId="7479E3A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Une espace après le tiret s’il est utilisé pour une énumération. </w:t>
      </w:r>
    </w:p>
    <w:p w14:paraId="031EA91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Soit on met trois points de suspension soit etc., mais pas les deux. </w:t>
      </w:r>
    </w:p>
    <w:p w14:paraId="4A49150B" w14:textId="77777777" w:rsidR="00DA1C23" w:rsidRDefault="00DA1C23" w:rsidP="00DA1C23">
      <w:pPr>
        <w:pStyle w:val="Default"/>
        <w:rPr>
          <w:rFonts w:ascii="Times New Roman" w:hAnsi="Times New Roman" w:cs="Times New Roman"/>
          <w:color w:val="auto"/>
          <w:sz w:val="32"/>
          <w:szCs w:val="32"/>
        </w:rPr>
      </w:pPr>
      <w:r>
        <w:rPr>
          <w:rFonts w:ascii="Wingdings" w:hAnsi="Wingdings" w:cs="Wingdings"/>
          <w:color w:val="auto"/>
          <w:sz w:val="32"/>
          <w:szCs w:val="32"/>
        </w:rPr>
        <w:t xml:space="preserve"> </w:t>
      </w:r>
      <w:r>
        <w:rPr>
          <w:rFonts w:ascii="Times New Roman" w:hAnsi="Times New Roman" w:cs="Times New Roman"/>
          <w:b/>
          <w:bCs/>
          <w:color w:val="auto"/>
          <w:sz w:val="32"/>
          <w:szCs w:val="32"/>
        </w:rPr>
        <w:t xml:space="preserve">La mise en page </w:t>
      </w:r>
    </w:p>
    <w:p w14:paraId="70B92A5A"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 texte </w:t>
      </w:r>
    </w:p>
    <w:p w14:paraId="0A9AA9FF"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Police conseillée : Times New Roman ou Arial </w:t>
      </w:r>
    </w:p>
    <w:p w14:paraId="6A78534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Taille de la police : 11 ou 12 pts </w:t>
      </w:r>
    </w:p>
    <w:p w14:paraId="2520D5F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Interligne : 1,5 cm </w:t>
      </w:r>
    </w:p>
    <w:p w14:paraId="77BD3D8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 texte doit être en justifié. </w:t>
      </w:r>
    </w:p>
    <w:p w14:paraId="31EDFA86"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A éviter : le soulignement et le gras utilisés généralement pour les titres, mais aussi l’italique, qui sert principalement aux citations. </w:t>
      </w:r>
    </w:p>
    <w:p w14:paraId="11B0AD0A"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titres </w:t>
      </w:r>
    </w:p>
    <w:p w14:paraId="41EB219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Pour les titres, vous pouvez jouer avec la taille, le gras, l’italique, le positionnement, les couleurs mais </w:t>
      </w:r>
      <w:r>
        <w:rPr>
          <w:rFonts w:ascii="Times New Roman" w:hAnsi="Times New Roman" w:cs="Times New Roman"/>
          <w:b/>
          <w:bCs/>
          <w:color w:val="auto"/>
          <w:sz w:val="23"/>
          <w:szCs w:val="23"/>
        </w:rPr>
        <w:t xml:space="preserve">garder la même police. </w:t>
      </w:r>
    </w:p>
    <w:p w14:paraId="74755AB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 Titre 1 (partie ou chapitre) doit commencer sur une page vierge de préférence.1 </w:t>
      </w:r>
    </w:p>
    <w:p w14:paraId="5526717A" w14:textId="131C5E0D"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sz w:val="16"/>
          <w:szCs w:val="16"/>
        </w:rPr>
        <w:t xml:space="preserve">1 </w:t>
      </w:r>
      <w:r>
        <w:rPr>
          <w:rFonts w:ascii="Times New Roman" w:hAnsi="Times New Roman" w:cs="Times New Roman"/>
          <w:sz w:val="20"/>
          <w:szCs w:val="20"/>
        </w:rPr>
        <w:t xml:space="preserve">Evitez de taper sur la touche « Entrée » pour changer de page. Faites « </w:t>
      </w:r>
      <w:r>
        <w:rPr>
          <w:rFonts w:ascii="Times New Roman" w:hAnsi="Times New Roman" w:cs="Times New Roman"/>
          <w:i/>
          <w:iCs/>
          <w:sz w:val="20"/>
          <w:szCs w:val="20"/>
        </w:rPr>
        <w:t>Insertion</w:t>
      </w:r>
      <w:r w:rsidR="00DE760D">
        <w:rPr>
          <w:rFonts w:ascii="Times New Roman" w:hAnsi="Times New Roman" w:cs="Times New Roman"/>
          <w:sz w:val="20"/>
          <w:szCs w:val="20"/>
        </w:rPr>
        <w:t xml:space="preserve"> / </w:t>
      </w:r>
      <w:r>
        <w:rPr>
          <w:rFonts w:ascii="Times New Roman" w:hAnsi="Times New Roman" w:cs="Times New Roman"/>
          <w:i/>
          <w:iCs/>
          <w:sz w:val="20"/>
          <w:szCs w:val="20"/>
        </w:rPr>
        <w:t xml:space="preserve">Saut de page </w:t>
      </w:r>
      <w:r>
        <w:rPr>
          <w:rFonts w:ascii="Times New Roman" w:hAnsi="Times New Roman" w:cs="Times New Roman"/>
          <w:sz w:val="20"/>
          <w:szCs w:val="20"/>
        </w:rPr>
        <w:t xml:space="preserve">». Ainsi, la structure ne bougera pas, même si vous apportez des modifications à votre document. </w:t>
      </w:r>
      <w:r>
        <w:rPr>
          <w:rFonts w:ascii="Times New Roman" w:hAnsi="Times New Roman" w:cs="Times New Roman"/>
          <w:color w:val="auto"/>
          <w:sz w:val="23"/>
          <w:szCs w:val="23"/>
        </w:rPr>
        <w:t xml:space="preserve">7 </w:t>
      </w:r>
    </w:p>
    <w:p w14:paraId="3EDC4257" w14:textId="77777777" w:rsidR="00DA1C23" w:rsidRDefault="00DA1C23" w:rsidP="00DA1C23">
      <w:pPr>
        <w:pStyle w:val="Default"/>
        <w:rPr>
          <w:color w:val="auto"/>
        </w:rPr>
      </w:pPr>
    </w:p>
    <w:p w14:paraId="22E9E876" w14:textId="77777777" w:rsidR="00DA1C23" w:rsidRDefault="00DA1C23" w:rsidP="00DA1C23">
      <w:pPr>
        <w:pStyle w:val="Default"/>
        <w:pageBreakBefore/>
        <w:rPr>
          <w:rFonts w:ascii="Times New Roman" w:hAnsi="Times New Roman" w:cs="Times New Roman"/>
          <w:color w:val="auto"/>
          <w:sz w:val="18"/>
          <w:szCs w:val="18"/>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Les notes de bas de page </w:t>
      </w:r>
      <w:r>
        <w:rPr>
          <w:rFonts w:ascii="Times New Roman" w:hAnsi="Times New Roman" w:cs="Times New Roman"/>
          <w:color w:val="auto"/>
          <w:sz w:val="18"/>
          <w:szCs w:val="18"/>
        </w:rPr>
        <w:t xml:space="preserve">2 </w:t>
      </w:r>
    </w:p>
    <w:p w14:paraId="0287BD14" w14:textId="4706557B" w:rsidR="00DA1C23" w:rsidRDefault="00DA1C23" w:rsidP="00DA1C23">
      <w:pPr>
        <w:pStyle w:val="Default"/>
        <w:rPr>
          <w:rFonts w:ascii="Times New Roman" w:hAnsi="Times New Roman" w:cs="Times New Roman"/>
          <w:sz w:val="20"/>
          <w:szCs w:val="20"/>
        </w:rPr>
      </w:pPr>
      <w:r>
        <w:rPr>
          <w:rFonts w:ascii="Times New Roman" w:hAnsi="Times New Roman" w:cs="Times New Roman"/>
          <w:sz w:val="13"/>
          <w:szCs w:val="13"/>
        </w:rPr>
        <w:t xml:space="preserve">2 </w:t>
      </w:r>
      <w:r>
        <w:rPr>
          <w:rFonts w:ascii="Times New Roman" w:hAnsi="Times New Roman" w:cs="Times New Roman"/>
          <w:sz w:val="20"/>
          <w:szCs w:val="20"/>
        </w:rPr>
        <w:t xml:space="preserve">Pour une insertion automatique des notes de bas de page : </w:t>
      </w:r>
      <w:r>
        <w:rPr>
          <w:rFonts w:ascii="Times New Roman" w:hAnsi="Times New Roman" w:cs="Times New Roman"/>
          <w:i/>
          <w:iCs/>
          <w:sz w:val="20"/>
          <w:szCs w:val="20"/>
        </w:rPr>
        <w:t>Références</w:t>
      </w:r>
      <w:r w:rsidR="00DE760D">
        <w:rPr>
          <w:rFonts w:ascii="Times New Roman" w:hAnsi="Times New Roman" w:cs="Times New Roman"/>
          <w:sz w:val="20"/>
          <w:szCs w:val="20"/>
        </w:rPr>
        <w:t xml:space="preserve"> / </w:t>
      </w:r>
      <w:r>
        <w:rPr>
          <w:rFonts w:ascii="Times New Roman" w:hAnsi="Times New Roman" w:cs="Times New Roman"/>
          <w:i/>
          <w:iCs/>
          <w:sz w:val="20"/>
          <w:szCs w:val="20"/>
        </w:rPr>
        <w:t xml:space="preserve">Insérer une note de bas de page. </w:t>
      </w:r>
    </w:p>
    <w:p w14:paraId="2C6D6350" w14:textId="425E0D97" w:rsidR="00DA1C23" w:rsidRDefault="00DA1C23" w:rsidP="00DA1C23">
      <w:pPr>
        <w:pStyle w:val="Default"/>
        <w:rPr>
          <w:rFonts w:ascii="Times New Roman" w:hAnsi="Times New Roman" w:cs="Times New Roman"/>
          <w:sz w:val="20"/>
          <w:szCs w:val="20"/>
        </w:rPr>
      </w:pPr>
      <w:r>
        <w:rPr>
          <w:rFonts w:ascii="Times New Roman" w:hAnsi="Times New Roman" w:cs="Times New Roman"/>
          <w:sz w:val="16"/>
          <w:szCs w:val="16"/>
        </w:rPr>
        <w:t xml:space="preserve">3 </w:t>
      </w:r>
      <w:r>
        <w:rPr>
          <w:rFonts w:ascii="Times New Roman" w:hAnsi="Times New Roman" w:cs="Times New Roman"/>
          <w:sz w:val="20"/>
          <w:szCs w:val="20"/>
        </w:rPr>
        <w:t xml:space="preserve">Pour délimiter la partie qui ne sera pas paginée de la partie paginée, vous devez insérer un saut de section continu entre les deux parties : </w:t>
      </w:r>
      <w:r>
        <w:rPr>
          <w:rFonts w:ascii="Times New Roman" w:hAnsi="Times New Roman" w:cs="Times New Roman"/>
          <w:i/>
          <w:iCs/>
          <w:sz w:val="20"/>
          <w:szCs w:val="20"/>
        </w:rPr>
        <w:t>Mise en page</w:t>
      </w:r>
      <w:r w:rsidR="00DE760D">
        <w:rPr>
          <w:rFonts w:ascii="Times New Roman" w:hAnsi="Times New Roman" w:cs="Times New Roman"/>
          <w:sz w:val="20"/>
          <w:szCs w:val="20"/>
        </w:rPr>
        <w:t xml:space="preserve"> / </w:t>
      </w:r>
      <w:r>
        <w:rPr>
          <w:rFonts w:ascii="Times New Roman" w:hAnsi="Times New Roman" w:cs="Times New Roman"/>
          <w:i/>
          <w:iCs/>
          <w:sz w:val="20"/>
          <w:szCs w:val="20"/>
        </w:rPr>
        <w:t>Sauts de pages</w:t>
      </w:r>
      <w:r w:rsidR="00DE760D">
        <w:rPr>
          <w:rFonts w:ascii="Times New Roman" w:hAnsi="Times New Roman" w:cs="Times New Roman"/>
          <w:sz w:val="20"/>
          <w:szCs w:val="20"/>
        </w:rPr>
        <w:t xml:space="preserve"> / </w:t>
      </w:r>
      <w:r>
        <w:rPr>
          <w:rFonts w:ascii="Times New Roman" w:hAnsi="Times New Roman" w:cs="Times New Roman"/>
          <w:i/>
          <w:iCs/>
          <w:sz w:val="20"/>
          <w:szCs w:val="20"/>
        </w:rPr>
        <w:t>Saut de section</w:t>
      </w:r>
      <w:r w:rsidR="00DE760D">
        <w:rPr>
          <w:rFonts w:ascii="Times New Roman" w:hAnsi="Times New Roman" w:cs="Times New Roman"/>
          <w:sz w:val="20"/>
          <w:szCs w:val="20"/>
        </w:rPr>
        <w:t xml:space="preserve"> / </w:t>
      </w:r>
      <w:r>
        <w:rPr>
          <w:rFonts w:ascii="Times New Roman" w:hAnsi="Times New Roman" w:cs="Times New Roman"/>
          <w:i/>
          <w:iCs/>
          <w:sz w:val="20"/>
          <w:szCs w:val="20"/>
        </w:rPr>
        <w:t xml:space="preserve">Continu </w:t>
      </w:r>
      <w:r>
        <w:rPr>
          <w:rFonts w:ascii="Times New Roman" w:hAnsi="Times New Roman" w:cs="Times New Roman"/>
          <w:sz w:val="20"/>
          <w:szCs w:val="20"/>
        </w:rPr>
        <w:t xml:space="preserve">(sur la page précédent le sommaire). </w:t>
      </w:r>
    </w:p>
    <w:p w14:paraId="7B87ACA2" w14:textId="77777777" w:rsidR="00DA1C23" w:rsidRDefault="00DA1C23" w:rsidP="00DA1C23">
      <w:pPr>
        <w:pStyle w:val="Default"/>
        <w:rPr>
          <w:rFonts w:ascii="Times New Roman" w:hAnsi="Times New Roman" w:cs="Times New Roman"/>
          <w:sz w:val="20"/>
          <w:szCs w:val="20"/>
        </w:rPr>
      </w:pPr>
      <w:r>
        <w:rPr>
          <w:rFonts w:ascii="Times New Roman" w:hAnsi="Times New Roman" w:cs="Times New Roman"/>
          <w:sz w:val="20"/>
          <w:szCs w:val="20"/>
        </w:rPr>
        <w:t xml:space="preserve">Placez ensuite votre curseur en bas de la page du sommaire. Cliquez deux fois pour faire apparaître l’en–tête et le pied de page. Un nouveau bandeau d’outils s’affiche où vous pouvez lire « </w:t>
      </w:r>
      <w:r>
        <w:rPr>
          <w:rFonts w:ascii="Times New Roman" w:hAnsi="Times New Roman" w:cs="Times New Roman"/>
          <w:i/>
          <w:iCs/>
          <w:sz w:val="20"/>
          <w:szCs w:val="20"/>
        </w:rPr>
        <w:t xml:space="preserve">Lier au précédent </w:t>
      </w:r>
      <w:r>
        <w:rPr>
          <w:rFonts w:ascii="Times New Roman" w:hAnsi="Times New Roman" w:cs="Times New Roman"/>
          <w:sz w:val="20"/>
          <w:szCs w:val="20"/>
        </w:rPr>
        <w:t xml:space="preserve">» en orange. Vous devez </w:t>
      </w:r>
      <w:r>
        <w:rPr>
          <w:rFonts w:ascii="Times New Roman" w:hAnsi="Times New Roman" w:cs="Times New Roman"/>
          <w:b/>
          <w:bCs/>
          <w:sz w:val="20"/>
          <w:szCs w:val="20"/>
        </w:rPr>
        <w:t xml:space="preserve">impérativement </w:t>
      </w:r>
      <w:r>
        <w:rPr>
          <w:rFonts w:ascii="Times New Roman" w:hAnsi="Times New Roman" w:cs="Times New Roman"/>
          <w:sz w:val="20"/>
          <w:szCs w:val="20"/>
        </w:rPr>
        <w:t xml:space="preserve">le décocher pour que vos deux parties soient bien distinctes. </w:t>
      </w:r>
    </w:p>
    <w:p w14:paraId="1EF6B904" w14:textId="77777777" w:rsidR="00DA1C23" w:rsidRDefault="00DA1C23" w:rsidP="00DA1C23">
      <w:pPr>
        <w:pStyle w:val="Default"/>
        <w:pageBreakBefore/>
        <w:rPr>
          <w:rFonts w:ascii="Times New Roman" w:hAnsi="Times New Roman" w:cs="Times New Roman"/>
          <w:color w:val="auto"/>
          <w:sz w:val="18"/>
          <w:szCs w:val="18"/>
        </w:rPr>
      </w:pPr>
      <w:r>
        <w:rPr>
          <w:rFonts w:ascii="Times New Roman" w:hAnsi="Times New Roman" w:cs="Times New Roman"/>
          <w:sz w:val="20"/>
          <w:szCs w:val="20"/>
        </w:rPr>
        <w:lastRenderedPageBreak/>
        <w:t xml:space="preserve">Allez dans « </w:t>
      </w:r>
      <w:r>
        <w:rPr>
          <w:rFonts w:ascii="Times New Roman" w:hAnsi="Times New Roman" w:cs="Times New Roman"/>
          <w:i/>
          <w:iCs/>
          <w:sz w:val="20"/>
          <w:szCs w:val="20"/>
        </w:rPr>
        <w:t xml:space="preserve">Numéro de page </w:t>
      </w:r>
      <w:r>
        <w:rPr>
          <w:rFonts w:ascii="Times New Roman" w:hAnsi="Times New Roman" w:cs="Times New Roman"/>
          <w:sz w:val="20"/>
          <w:szCs w:val="20"/>
        </w:rPr>
        <w:t xml:space="preserve">» choisir la position de votre numéro ainsi que son format. Cette position et ce format s’inscrivent automatiquement en continu sur la page du sommaire et les pages suivantes. </w:t>
      </w:r>
    </w:p>
    <w:p w14:paraId="7A24932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 notes de bas de page permettent de citer une référence ou une source, mais également d’ajouter un commentaire, une remarque. Cela évite l’utilisation des parenthèses dans le texte. </w:t>
      </w:r>
    </w:p>
    <w:p w14:paraId="682E7B6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Elles sont signalées par un chiffre arabe placé en exposant immédiatement après le terme explicité et se situent en bas de la même page, sous une ligne de séparation. Il est préférable d’utiliser une numérotation en continue. </w:t>
      </w:r>
    </w:p>
    <w:p w14:paraId="5A406998" w14:textId="78C62EC6"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Elles doivent être rédigées dans une police et </w:t>
      </w:r>
      <w:r w:rsidR="00DE760D">
        <w:rPr>
          <w:rFonts w:ascii="Times New Roman" w:hAnsi="Times New Roman" w:cs="Times New Roman"/>
          <w:color w:val="auto"/>
          <w:sz w:val="23"/>
          <w:szCs w:val="23"/>
        </w:rPr>
        <w:t>un interligne plus petit</w:t>
      </w:r>
      <w:r>
        <w:rPr>
          <w:rFonts w:ascii="Times New Roman" w:hAnsi="Times New Roman" w:cs="Times New Roman"/>
          <w:color w:val="auto"/>
          <w:sz w:val="23"/>
          <w:szCs w:val="23"/>
        </w:rPr>
        <w:t xml:space="preserve"> que le texte. </w:t>
      </w:r>
    </w:p>
    <w:p w14:paraId="741FC3E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Quelques abréviations utiles, qui vous éviteront de répéter une référence en renvoyant à une note de bas de page où cette référence était précédemment citée : </w:t>
      </w:r>
    </w:p>
    <w:p w14:paraId="01AAA2E0" w14:textId="65FD5B9C" w:rsidR="00DA1C23" w:rsidRDefault="00DA1C23" w:rsidP="00DA1C23">
      <w:pPr>
        <w:pStyle w:val="Default"/>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i/>
          <w:iCs/>
          <w:color w:val="auto"/>
          <w:sz w:val="23"/>
          <w:szCs w:val="23"/>
        </w:rPr>
        <w:t xml:space="preserve">ibid. </w:t>
      </w:r>
      <w:r>
        <w:rPr>
          <w:rFonts w:ascii="Times New Roman" w:hAnsi="Times New Roman" w:cs="Times New Roman"/>
          <w:color w:val="auto"/>
          <w:sz w:val="23"/>
          <w:szCs w:val="23"/>
        </w:rPr>
        <w:t>(</w:t>
      </w:r>
      <w:r>
        <w:rPr>
          <w:rFonts w:ascii="Times New Roman" w:hAnsi="Times New Roman" w:cs="Times New Roman"/>
          <w:i/>
          <w:iCs/>
          <w:color w:val="auto"/>
          <w:sz w:val="23"/>
          <w:szCs w:val="23"/>
        </w:rPr>
        <w:t>ibidem</w:t>
      </w:r>
      <w:r>
        <w:rPr>
          <w:rFonts w:ascii="Times New Roman" w:hAnsi="Times New Roman" w:cs="Times New Roman"/>
          <w:color w:val="auto"/>
          <w:sz w:val="23"/>
          <w:szCs w:val="23"/>
        </w:rPr>
        <w:t>) : dans le même ouvrage cité précédemment à la p.</w:t>
      </w:r>
      <w:r w:rsidR="00DE760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x du mémoire. </w:t>
      </w:r>
    </w:p>
    <w:p w14:paraId="0A3722E7" w14:textId="77777777" w:rsidR="00DA1C23" w:rsidRDefault="00DA1C23" w:rsidP="00DA1C23">
      <w:pPr>
        <w:pStyle w:val="Default"/>
        <w:rPr>
          <w:rFonts w:ascii="Times New Roman" w:hAnsi="Times New Roman" w:cs="Times New Roman"/>
          <w:color w:val="auto"/>
          <w:sz w:val="23"/>
          <w:szCs w:val="23"/>
        </w:rPr>
      </w:pPr>
    </w:p>
    <w:p w14:paraId="00429BE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ibid. p.37 </w:t>
      </w:r>
    </w:p>
    <w:p w14:paraId="16632521" w14:textId="43B06F46" w:rsidR="00DA1C23" w:rsidRDefault="00DA1C23" w:rsidP="00DA1C23">
      <w:pPr>
        <w:pStyle w:val="Default"/>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i/>
          <w:iCs/>
          <w:color w:val="auto"/>
          <w:sz w:val="23"/>
          <w:szCs w:val="23"/>
        </w:rPr>
        <w:t xml:space="preserve">id. (idem) </w:t>
      </w:r>
      <w:r>
        <w:rPr>
          <w:rFonts w:ascii="Times New Roman" w:hAnsi="Times New Roman" w:cs="Times New Roman"/>
          <w:color w:val="auto"/>
          <w:sz w:val="23"/>
          <w:szCs w:val="23"/>
        </w:rPr>
        <w:t>: chez le même auteur cité précédemment à la p.</w:t>
      </w:r>
      <w:r w:rsidR="00DE760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x du mémoire. </w:t>
      </w:r>
    </w:p>
    <w:p w14:paraId="74942D1E" w14:textId="77777777" w:rsidR="00DA1C23" w:rsidRDefault="00DA1C23" w:rsidP="00DA1C23">
      <w:pPr>
        <w:pStyle w:val="Default"/>
        <w:rPr>
          <w:rFonts w:ascii="Times New Roman" w:hAnsi="Times New Roman" w:cs="Times New Roman"/>
          <w:color w:val="auto"/>
          <w:sz w:val="23"/>
          <w:szCs w:val="23"/>
        </w:rPr>
      </w:pPr>
    </w:p>
    <w:p w14:paraId="7393E02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id. p.85 </w:t>
      </w:r>
    </w:p>
    <w:p w14:paraId="0B0BE934" w14:textId="62A9B714" w:rsidR="00DA1C23" w:rsidRDefault="00DA1C23" w:rsidP="00DA1C23">
      <w:pPr>
        <w:pStyle w:val="Default"/>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i/>
          <w:iCs/>
          <w:color w:val="auto"/>
          <w:sz w:val="23"/>
          <w:szCs w:val="23"/>
        </w:rPr>
        <w:t xml:space="preserve">op. </w:t>
      </w:r>
      <w:proofErr w:type="spellStart"/>
      <w:proofErr w:type="gramStart"/>
      <w:r>
        <w:rPr>
          <w:rFonts w:ascii="Times New Roman" w:hAnsi="Times New Roman" w:cs="Times New Roman"/>
          <w:i/>
          <w:iCs/>
          <w:color w:val="auto"/>
          <w:sz w:val="23"/>
          <w:szCs w:val="23"/>
        </w:rPr>
        <w:t>cit</w:t>
      </w:r>
      <w:proofErr w:type="spellEnd"/>
      <w:proofErr w:type="gram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w:t>
      </w:r>
      <w:proofErr w:type="spellStart"/>
      <w:proofErr w:type="gramStart"/>
      <w:r>
        <w:rPr>
          <w:rFonts w:ascii="Times New Roman" w:hAnsi="Times New Roman" w:cs="Times New Roman"/>
          <w:i/>
          <w:iCs/>
          <w:color w:val="auto"/>
          <w:sz w:val="23"/>
          <w:szCs w:val="23"/>
        </w:rPr>
        <w:t>opere</w:t>
      </w:r>
      <w:proofErr w:type="spellEnd"/>
      <w:proofErr w:type="gram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citato</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dans l'ouvrage déjà mentionné du même auteur cité précédemment à la p.</w:t>
      </w:r>
      <w:r w:rsidR="00DE760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x du mémoire. </w:t>
      </w:r>
    </w:p>
    <w:p w14:paraId="62FE350C" w14:textId="77777777" w:rsidR="00DA1C23" w:rsidRDefault="00DA1C23" w:rsidP="00DA1C23">
      <w:pPr>
        <w:pStyle w:val="Default"/>
        <w:rPr>
          <w:rFonts w:ascii="Times New Roman" w:hAnsi="Times New Roman" w:cs="Times New Roman"/>
          <w:color w:val="auto"/>
          <w:sz w:val="23"/>
          <w:szCs w:val="23"/>
        </w:rPr>
      </w:pPr>
    </w:p>
    <w:p w14:paraId="4D46004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op. </w:t>
      </w:r>
      <w:proofErr w:type="spellStart"/>
      <w:proofErr w:type="gramStart"/>
      <w:r>
        <w:rPr>
          <w:rFonts w:ascii="Times New Roman" w:hAnsi="Times New Roman" w:cs="Times New Roman"/>
          <w:color w:val="auto"/>
          <w:sz w:val="23"/>
          <w:szCs w:val="23"/>
        </w:rPr>
        <w:t>cit</w:t>
      </w:r>
      <w:proofErr w:type="spellEnd"/>
      <w:proofErr w:type="gramEnd"/>
      <w:r>
        <w:rPr>
          <w:rFonts w:ascii="Times New Roman" w:hAnsi="Times New Roman" w:cs="Times New Roman"/>
          <w:color w:val="auto"/>
          <w:sz w:val="23"/>
          <w:szCs w:val="23"/>
        </w:rPr>
        <w:t xml:space="preserve">. p.5 </w:t>
      </w:r>
    </w:p>
    <w:p w14:paraId="118655E1"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La pagination </w:t>
      </w:r>
    </w:p>
    <w:p w14:paraId="69994C4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On doit compter à partir de la page de garde. Il s’agit de la page blanche située entre la page de couverture et la page de titre. </w:t>
      </w:r>
    </w:p>
    <w:p w14:paraId="39108B86"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b/>
          <w:bCs/>
          <w:color w:val="auto"/>
          <w:sz w:val="23"/>
          <w:szCs w:val="23"/>
        </w:rPr>
        <w:t xml:space="preserve">Mais </w:t>
      </w:r>
      <w:r>
        <w:rPr>
          <w:rFonts w:ascii="Times New Roman" w:hAnsi="Times New Roman" w:cs="Times New Roman"/>
          <w:color w:val="auto"/>
          <w:sz w:val="23"/>
          <w:szCs w:val="23"/>
        </w:rPr>
        <w:t>la pagination ne doit apparaître qu’à partir du sommaire.</w:t>
      </w:r>
      <w:r>
        <w:rPr>
          <w:rFonts w:ascii="Times New Roman" w:hAnsi="Times New Roman" w:cs="Times New Roman"/>
          <w:color w:val="auto"/>
          <w:sz w:val="16"/>
          <w:szCs w:val="16"/>
        </w:rPr>
        <w:t xml:space="preserve">3 </w:t>
      </w:r>
      <w:r>
        <w:rPr>
          <w:rFonts w:ascii="Times New Roman" w:hAnsi="Times New Roman" w:cs="Times New Roman"/>
          <w:color w:val="auto"/>
          <w:sz w:val="23"/>
          <w:szCs w:val="23"/>
        </w:rPr>
        <w:t xml:space="preserve">8 </w:t>
      </w:r>
    </w:p>
    <w:p w14:paraId="4AC568F3" w14:textId="77777777" w:rsidR="00DA1C23" w:rsidRDefault="00DA1C23" w:rsidP="00DA1C23">
      <w:pPr>
        <w:pStyle w:val="Default"/>
        <w:rPr>
          <w:color w:val="auto"/>
        </w:rPr>
      </w:pPr>
    </w:p>
    <w:p w14:paraId="125800E1"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LA PRÉSENTATION </w:t>
      </w:r>
    </w:p>
    <w:p w14:paraId="55267FF8"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0"/>
          <w:szCs w:val="20"/>
        </w:rPr>
        <w:t xml:space="preserve"> </w:t>
      </w:r>
      <w:r>
        <w:rPr>
          <w:rFonts w:ascii="Times New Roman" w:hAnsi="Times New Roman" w:cs="Times New Roman"/>
          <w:b/>
          <w:bCs/>
          <w:color w:val="auto"/>
          <w:sz w:val="28"/>
          <w:szCs w:val="28"/>
        </w:rPr>
        <w:t xml:space="preserve">La page de couverture </w:t>
      </w:r>
      <w:r>
        <w:rPr>
          <w:rFonts w:ascii="Times New Roman" w:hAnsi="Times New Roman" w:cs="Times New Roman"/>
          <w:b/>
          <w:bCs/>
          <w:color w:val="auto"/>
          <w:sz w:val="23"/>
          <w:szCs w:val="23"/>
        </w:rPr>
        <w:t>(</w:t>
      </w:r>
      <w:r>
        <w:rPr>
          <w:rFonts w:ascii="Times New Roman" w:hAnsi="Times New Roman" w:cs="Times New Roman"/>
          <w:b/>
          <w:bCs/>
          <w:i/>
          <w:iCs/>
          <w:color w:val="auto"/>
          <w:sz w:val="23"/>
          <w:szCs w:val="23"/>
        </w:rPr>
        <w:t>obligatoire</w:t>
      </w:r>
      <w:r>
        <w:rPr>
          <w:rFonts w:ascii="Times New Roman" w:hAnsi="Times New Roman" w:cs="Times New Roman"/>
          <w:b/>
          <w:bCs/>
          <w:color w:val="auto"/>
          <w:sz w:val="23"/>
          <w:szCs w:val="23"/>
        </w:rPr>
        <w:t xml:space="preserve">) </w:t>
      </w:r>
    </w:p>
    <w:p w14:paraId="41082AD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page de couverture doit obligatoirement comporter les informations suivantes : </w:t>
      </w:r>
    </w:p>
    <w:p w14:paraId="715FE9C5"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UNIVERSITE GRENOBLE ALPES </w:t>
      </w:r>
    </w:p>
    <w:p w14:paraId="079813D8"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Institut d’Etudes Politiques </w:t>
      </w:r>
    </w:p>
    <w:p w14:paraId="703E00E2"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Prénom NOM </w:t>
      </w:r>
    </w:p>
    <w:p w14:paraId="15B4DFE1"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TITRE </w:t>
      </w:r>
    </w:p>
    <w:p w14:paraId="56FD854A"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Année de soutenance </w:t>
      </w:r>
    </w:p>
    <w:p w14:paraId="56EF5DD2"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Intitulé du séminaire </w:t>
      </w:r>
    </w:p>
    <w:p w14:paraId="37EF1762" w14:textId="77777777" w:rsidR="00DA1C23" w:rsidRDefault="00DA1C23" w:rsidP="00DA1C23">
      <w:pPr>
        <w:pStyle w:val="Default"/>
        <w:rPr>
          <w:rFonts w:ascii="Times New Roman" w:hAnsi="Times New Roman" w:cs="Times New Roman"/>
          <w:color w:val="auto"/>
          <w:sz w:val="18"/>
          <w:szCs w:val="18"/>
        </w:rPr>
      </w:pPr>
      <w:r>
        <w:rPr>
          <w:rFonts w:ascii="Times New Roman" w:hAnsi="Times New Roman" w:cs="Times New Roman"/>
          <w:color w:val="auto"/>
          <w:sz w:val="18"/>
          <w:szCs w:val="18"/>
        </w:rPr>
        <w:t xml:space="preserve">Sous la direction de (Nom du directeur de mémoire) </w:t>
      </w:r>
    </w:p>
    <w:p w14:paraId="6A60D92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Soit Institut d’Etudes Politiques soit Science Po Grenoble. </w:t>
      </w:r>
    </w:p>
    <w:p w14:paraId="2076884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page de couverture peut être illustrée. Attention cependant à ne pas oublier de citer la source de(s) l’image(s). </w:t>
      </w:r>
    </w:p>
    <w:p w14:paraId="7E55E11A"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 xml:space="preserve"> </w:t>
      </w:r>
      <w:r>
        <w:rPr>
          <w:rFonts w:ascii="Times New Roman" w:hAnsi="Times New Roman" w:cs="Times New Roman"/>
          <w:b/>
          <w:bCs/>
          <w:color w:val="auto"/>
          <w:sz w:val="28"/>
          <w:szCs w:val="28"/>
        </w:rPr>
        <w:t xml:space="preserve">La page de garde </w:t>
      </w:r>
      <w:r>
        <w:rPr>
          <w:rFonts w:ascii="Times New Roman" w:hAnsi="Times New Roman" w:cs="Times New Roman"/>
          <w:b/>
          <w:bCs/>
          <w:i/>
          <w:iCs/>
          <w:color w:val="auto"/>
          <w:sz w:val="23"/>
          <w:szCs w:val="23"/>
        </w:rPr>
        <w:t xml:space="preserve">(obligatoire) </w:t>
      </w:r>
    </w:p>
    <w:p w14:paraId="3FA9AB3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C’est une page blanche. Vous devez commencer à compter à partir de cette page mais le numéro de la page ne doit pas apparaître. La pagination n’apparaîtra qu’à partir du sommaire. </w:t>
      </w:r>
    </w:p>
    <w:p w14:paraId="6B193D4E"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La page de titre </w:t>
      </w:r>
      <w:r>
        <w:rPr>
          <w:rFonts w:ascii="Times New Roman" w:hAnsi="Times New Roman" w:cs="Times New Roman"/>
          <w:b/>
          <w:bCs/>
          <w:i/>
          <w:iCs/>
          <w:color w:val="auto"/>
          <w:sz w:val="23"/>
          <w:szCs w:val="23"/>
        </w:rPr>
        <w:t xml:space="preserve">(obligatoire) </w:t>
      </w:r>
    </w:p>
    <w:p w14:paraId="4251D69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page de titre reprend tous les éléments de la page de couverture, sauf l’(es) illustration(s). </w:t>
      </w:r>
    </w:p>
    <w:p w14:paraId="58A339D9"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 xml:space="preserve"> </w:t>
      </w:r>
      <w:r>
        <w:rPr>
          <w:rFonts w:ascii="Times New Roman" w:hAnsi="Times New Roman" w:cs="Times New Roman"/>
          <w:b/>
          <w:bCs/>
          <w:color w:val="auto"/>
          <w:sz w:val="28"/>
          <w:szCs w:val="28"/>
        </w:rPr>
        <w:t xml:space="preserve">La dédicace et l’épigraphe </w:t>
      </w:r>
      <w:r>
        <w:rPr>
          <w:rFonts w:ascii="Times New Roman" w:hAnsi="Times New Roman" w:cs="Times New Roman"/>
          <w:b/>
          <w:bCs/>
          <w:i/>
          <w:iCs/>
          <w:color w:val="auto"/>
          <w:sz w:val="23"/>
          <w:szCs w:val="23"/>
        </w:rPr>
        <w:t xml:space="preserve">(facultative) </w:t>
      </w:r>
    </w:p>
    <w:p w14:paraId="08EF1A7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La dédicace rend hommage à une ou plusieurs personnes. </w:t>
      </w:r>
    </w:p>
    <w:p w14:paraId="57D8136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L’épigraphe est une courte citation illustrant les propos qui vont suivre. 9 </w:t>
      </w:r>
    </w:p>
    <w:p w14:paraId="176C9EF9" w14:textId="77777777" w:rsidR="00DA1C23" w:rsidRDefault="00DA1C23" w:rsidP="00DA1C23">
      <w:pPr>
        <w:pStyle w:val="Default"/>
        <w:rPr>
          <w:color w:val="auto"/>
        </w:rPr>
      </w:pPr>
    </w:p>
    <w:p w14:paraId="3D1B8069" w14:textId="77777777" w:rsidR="00DA1C23" w:rsidRDefault="00DA1C23" w:rsidP="00DA1C23">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La dédicace et l’épigraphe ont chacune leur propre page. Elles sont généralement en italique, situées dans la moitié supérieure de la page et alignées à droite. </w:t>
      </w:r>
    </w:p>
    <w:p w14:paraId="631A20B2"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remerciements </w:t>
      </w:r>
      <w:r>
        <w:rPr>
          <w:rFonts w:ascii="Times New Roman" w:hAnsi="Times New Roman" w:cs="Times New Roman"/>
          <w:b/>
          <w:bCs/>
          <w:i/>
          <w:iCs/>
          <w:color w:val="auto"/>
          <w:sz w:val="23"/>
          <w:szCs w:val="23"/>
        </w:rPr>
        <w:t xml:space="preserve">(conseillés) </w:t>
      </w:r>
    </w:p>
    <w:p w14:paraId="7C6543B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 remerciements peuvent être nominatifs, par groupes distincts ou collectifs. </w:t>
      </w:r>
    </w:p>
    <w:p w14:paraId="53E4021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Vous pouvez vous exprimer librement. N’hésitez pas à être original, pertinent mais sans oublier la courtoisie. </w:t>
      </w:r>
    </w:p>
    <w:p w14:paraId="6D31568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Ils ne sont pas obligatoires mais vivement recommandés. </w:t>
      </w:r>
    </w:p>
    <w:p w14:paraId="18D0F334"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Le sommaire (</w:t>
      </w:r>
      <w:r>
        <w:rPr>
          <w:rFonts w:ascii="Times New Roman" w:hAnsi="Times New Roman" w:cs="Times New Roman"/>
          <w:b/>
          <w:bCs/>
          <w:i/>
          <w:iCs/>
          <w:color w:val="auto"/>
          <w:sz w:val="23"/>
          <w:szCs w:val="23"/>
        </w:rPr>
        <w:t>obligatoire</w:t>
      </w:r>
      <w:r>
        <w:rPr>
          <w:rFonts w:ascii="Times New Roman" w:hAnsi="Times New Roman" w:cs="Times New Roman"/>
          <w:b/>
          <w:bCs/>
          <w:color w:val="auto"/>
          <w:sz w:val="28"/>
          <w:szCs w:val="28"/>
        </w:rPr>
        <w:t xml:space="preserve">) </w:t>
      </w:r>
    </w:p>
    <w:p w14:paraId="230EBF1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sommaire présente une vision synthétique du plan, il est donc plus court qu’une table des matières. Il se situe juste avant l’introduction et c’est à cette page qu’apparaît la pagination. </w:t>
      </w:r>
    </w:p>
    <w:p w14:paraId="07C503B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 ne doit contenir que les rubriques principales de manière à tenir sur une page : l’introduction, le Titre 1 et le Titre 2, la conclusion, la bibliographie, les tables des annexes et des illustrations, si elles existent, et la table des matières. </w:t>
      </w:r>
    </w:p>
    <w:p w14:paraId="2C2B2AD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 peut être réalisé automatiquement à l’aide d’une feuille de style. </w:t>
      </w:r>
    </w:p>
    <w:p w14:paraId="0F183568"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 xml:space="preserve"> </w:t>
      </w:r>
      <w:r>
        <w:rPr>
          <w:rFonts w:ascii="Times New Roman" w:hAnsi="Times New Roman" w:cs="Times New Roman"/>
          <w:b/>
          <w:bCs/>
          <w:color w:val="auto"/>
          <w:sz w:val="28"/>
          <w:szCs w:val="28"/>
        </w:rPr>
        <w:t xml:space="preserve">La liste des abréviations et/ou des sigles </w:t>
      </w:r>
      <w:r>
        <w:rPr>
          <w:rFonts w:ascii="Times New Roman" w:hAnsi="Times New Roman" w:cs="Times New Roman"/>
          <w:b/>
          <w:bCs/>
          <w:i/>
          <w:iCs/>
          <w:color w:val="auto"/>
          <w:sz w:val="23"/>
          <w:szCs w:val="23"/>
        </w:rPr>
        <w:t xml:space="preserve">(facultative) </w:t>
      </w:r>
    </w:p>
    <w:p w14:paraId="2EC5977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liste des abréviations et/ou des sigles référence, par ordre alphabétique, toutes les abréviations et/ou tous les sigles utilisés dans le mémoire avec leur développement complet. </w:t>
      </w:r>
    </w:p>
    <w:p w14:paraId="6D4FC0E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éviter si vous en avez peu. Il est préférable alors de les développer dans les notes de bas de page. </w:t>
      </w:r>
    </w:p>
    <w:p w14:paraId="27A7A174"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Le lexique (</w:t>
      </w:r>
      <w:r>
        <w:rPr>
          <w:rFonts w:ascii="Times New Roman" w:hAnsi="Times New Roman" w:cs="Times New Roman"/>
          <w:b/>
          <w:bCs/>
          <w:i/>
          <w:iCs/>
          <w:color w:val="auto"/>
          <w:sz w:val="23"/>
          <w:szCs w:val="23"/>
        </w:rPr>
        <w:t>facultatif</w:t>
      </w:r>
      <w:r>
        <w:rPr>
          <w:rFonts w:ascii="Times New Roman" w:hAnsi="Times New Roman" w:cs="Times New Roman"/>
          <w:b/>
          <w:bCs/>
          <w:color w:val="auto"/>
          <w:sz w:val="28"/>
          <w:szCs w:val="28"/>
        </w:rPr>
        <w:t xml:space="preserve">) </w:t>
      </w:r>
    </w:p>
    <w:p w14:paraId="64E9A2A6"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lexique présente les définitions des termes compliqués utilisés dans le mémoire. Le classement alphabétique est recommandé, avec mention de(s) la page(s) où l’on trouve le mot expliqué. </w:t>
      </w:r>
    </w:p>
    <w:p w14:paraId="7211AD64"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L’index (</w:t>
      </w:r>
      <w:r>
        <w:rPr>
          <w:rFonts w:ascii="Times New Roman" w:hAnsi="Times New Roman" w:cs="Times New Roman"/>
          <w:b/>
          <w:bCs/>
          <w:i/>
          <w:iCs/>
          <w:color w:val="auto"/>
          <w:sz w:val="23"/>
          <w:szCs w:val="23"/>
        </w:rPr>
        <w:t>facultatif</w:t>
      </w:r>
      <w:r>
        <w:rPr>
          <w:rFonts w:ascii="Times New Roman" w:hAnsi="Times New Roman" w:cs="Times New Roman"/>
          <w:b/>
          <w:bCs/>
          <w:color w:val="auto"/>
          <w:sz w:val="28"/>
          <w:szCs w:val="28"/>
        </w:rPr>
        <w:t xml:space="preserve">) </w:t>
      </w:r>
    </w:p>
    <w:p w14:paraId="2B35D58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L’index est une liste des termes significatifs (mots-clés) utilisés dans le mémoire. Ils sont classés de préférence par ordre alphabétique, avec mention de(s) la page(s) où ils apparaissent 10 </w:t>
      </w:r>
    </w:p>
    <w:p w14:paraId="4B4D9427" w14:textId="77777777" w:rsidR="00DA1C23" w:rsidRDefault="00DA1C23" w:rsidP="00DA1C23">
      <w:pPr>
        <w:pStyle w:val="Default"/>
        <w:rPr>
          <w:color w:val="auto"/>
        </w:rPr>
      </w:pPr>
    </w:p>
    <w:p w14:paraId="7A397C86" w14:textId="77777777" w:rsidR="00DA1C23" w:rsidRDefault="00DA1C23" w:rsidP="00DA1C23">
      <w:pPr>
        <w:pStyle w:val="Default"/>
        <w:pageBreakBefore/>
        <w:rPr>
          <w:rFonts w:ascii="Times New Roman" w:hAnsi="Times New Roman" w:cs="Times New Roman"/>
          <w:color w:val="auto"/>
          <w:sz w:val="23"/>
          <w:szCs w:val="23"/>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Les annexes et la table des annexes </w:t>
      </w:r>
      <w:r>
        <w:rPr>
          <w:rFonts w:ascii="Times New Roman" w:hAnsi="Times New Roman" w:cs="Times New Roman"/>
          <w:b/>
          <w:bCs/>
          <w:i/>
          <w:iCs/>
          <w:color w:val="auto"/>
          <w:sz w:val="23"/>
          <w:szCs w:val="23"/>
        </w:rPr>
        <w:t xml:space="preserve">(facultatives) </w:t>
      </w:r>
    </w:p>
    <w:p w14:paraId="0A6B112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 annexes sont paginées en continuité avec le mémoire. Il est conseillé de les titrer et de les numéroter. Ces informations seront reprises dans une table des annexes (Annexe 1, Titre, p.) qui peut être réalisée automatiquement à l’aide d’une feuille de style. </w:t>
      </w:r>
    </w:p>
    <w:p w14:paraId="487DAB02"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 volume à part des annexes peut être envisagé avec une pagination discontinue. </w:t>
      </w:r>
    </w:p>
    <w:p w14:paraId="18163B27"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 xml:space="preserve"> </w:t>
      </w:r>
      <w:r>
        <w:rPr>
          <w:rFonts w:ascii="Times New Roman" w:hAnsi="Times New Roman" w:cs="Times New Roman"/>
          <w:b/>
          <w:bCs/>
          <w:color w:val="auto"/>
          <w:sz w:val="28"/>
          <w:szCs w:val="28"/>
        </w:rPr>
        <w:t xml:space="preserve">La table des illustrations </w:t>
      </w:r>
      <w:r>
        <w:rPr>
          <w:rFonts w:ascii="Times New Roman" w:hAnsi="Times New Roman" w:cs="Times New Roman"/>
          <w:b/>
          <w:bCs/>
          <w:i/>
          <w:iCs/>
          <w:color w:val="auto"/>
          <w:sz w:val="23"/>
          <w:szCs w:val="23"/>
        </w:rPr>
        <w:t xml:space="preserve">(facultative) </w:t>
      </w:r>
    </w:p>
    <w:p w14:paraId="27E80F5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table des illustrations recense tous les documents graphiques du mémoire dans leur ordre d’apparition, avec mention de la page où elles apparaissent. </w:t>
      </w:r>
    </w:p>
    <w:p w14:paraId="0CA0B9EC"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La bibliographie </w:t>
      </w:r>
      <w:r>
        <w:rPr>
          <w:rFonts w:ascii="Times New Roman" w:hAnsi="Times New Roman" w:cs="Times New Roman"/>
          <w:b/>
          <w:bCs/>
          <w:i/>
          <w:iCs/>
          <w:color w:val="auto"/>
          <w:sz w:val="23"/>
          <w:szCs w:val="23"/>
        </w:rPr>
        <w:t xml:space="preserve">(obligatoire) </w:t>
      </w:r>
    </w:p>
    <w:p w14:paraId="0D09534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 est conseillé de présenter une bibliographie divisée en plusieurs parties, soit par supports, soit par thèmes, soit par pertinence. A l’intérieur de ces parties, le classement préconisé est alphabétique (par nom d’auteur). </w:t>
      </w:r>
    </w:p>
    <w:p w14:paraId="39CB80C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Pour plus d’informations, voir le chapitre consacré à la bibliographie p.11. </w:t>
      </w:r>
    </w:p>
    <w:p w14:paraId="4F18843F"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3"/>
          <w:szCs w:val="23"/>
        </w:rPr>
        <w:t xml:space="preserve"> </w:t>
      </w:r>
      <w:r>
        <w:rPr>
          <w:rFonts w:ascii="Times New Roman" w:hAnsi="Times New Roman" w:cs="Times New Roman"/>
          <w:b/>
          <w:bCs/>
          <w:color w:val="auto"/>
          <w:sz w:val="28"/>
          <w:szCs w:val="28"/>
        </w:rPr>
        <w:t xml:space="preserve">La table des matières </w:t>
      </w:r>
      <w:r>
        <w:rPr>
          <w:rFonts w:ascii="Times New Roman" w:hAnsi="Times New Roman" w:cs="Times New Roman"/>
          <w:b/>
          <w:bCs/>
          <w:i/>
          <w:iCs/>
          <w:color w:val="auto"/>
          <w:sz w:val="23"/>
          <w:szCs w:val="23"/>
        </w:rPr>
        <w:t xml:space="preserve">(obligatoire) </w:t>
      </w:r>
    </w:p>
    <w:p w14:paraId="7A964DEF"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table des matières est plus précise et détaillée que le sommaire. Elle se situe à la fin du mémoire, juste avant le résumé, s’il existe. </w:t>
      </w:r>
    </w:p>
    <w:p w14:paraId="7338BCF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Sa fonction est essentielle : donner au lecteur une vision d’ensemble du contenu du mémoire et lui permettre de retrouver rapidement la partie qui l’intéresse. </w:t>
      </w:r>
    </w:p>
    <w:p w14:paraId="62B716C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Elle peut être réalisée automatiquement à l’aide d’une feuille de style. </w:t>
      </w:r>
    </w:p>
    <w:p w14:paraId="24F23E58" w14:textId="77777777" w:rsidR="00DA1C23" w:rsidRDefault="00DA1C23" w:rsidP="00DA1C23">
      <w:pPr>
        <w:pStyle w:val="Default"/>
        <w:rPr>
          <w:rFonts w:ascii="Times New Roman" w:hAnsi="Times New Roman" w:cs="Times New Roman"/>
          <w:color w:val="auto"/>
          <w:sz w:val="23"/>
          <w:szCs w:val="23"/>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 résumé </w:t>
      </w:r>
      <w:r>
        <w:rPr>
          <w:rFonts w:ascii="Times New Roman" w:hAnsi="Times New Roman" w:cs="Times New Roman"/>
          <w:b/>
          <w:bCs/>
          <w:color w:val="auto"/>
          <w:sz w:val="23"/>
          <w:szCs w:val="23"/>
        </w:rPr>
        <w:t>(</w:t>
      </w:r>
      <w:r>
        <w:rPr>
          <w:rFonts w:ascii="Times New Roman" w:hAnsi="Times New Roman" w:cs="Times New Roman"/>
          <w:b/>
          <w:bCs/>
          <w:i/>
          <w:iCs/>
          <w:color w:val="auto"/>
          <w:sz w:val="23"/>
          <w:szCs w:val="23"/>
        </w:rPr>
        <w:t>conseillé</w:t>
      </w:r>
      <w:r>
        <w:rPr>
          <w:rFonts w:ascii="Times New Roman" w:hAnsi="Times New Roman" w:cs="Times New Roman"/>
          <w:b/>
          <w:bCs/>
          <w:color w:val="auto"/>
          <w:sz w:val="23"/>
          <w:szCs w:val="23"/>
        </w:rPr>
        <w:t xml:space="preserve">) </w:t>
      </w:r>
    </w:p>
    <w:p w14:paraId="7C4E6C3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résumé est une synthèse d’une demi-page environ de votre travail. Il permet de situer le sujet et d’en indiquer les grandes lignes. </w:t>
      </w:r>
    </w:p>
    <w:p w14:paraId="679A674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Il peut être suivi de </w:t>
      </w:r>
      <w:r>
        <w:rPr>
          <w:rFonts w:ascii="Times New Roman" w:hAnsi="Times New Roman" w:cs="Times New Roman"/>
          <w:b/>
          <w:bCs/>
          <w:color w:val="auto"/>
          <w:sz w:val="23"/>
          <w:szCs w:val="23"/>
        </w:rPr>
        <w:t>mots-clés</w:t>
      </w:r>
      <w:r>
        <w:rPr>
          <w:rFonts w:ascii="Times New Roman" w:hAnsi="Times New Roman" w:cs="Times New Roman"/>
          <w:color w:val="auto"/>
          <w:sz w:val="23"/>
          <w:szCs w:val="23"/>
        </w:rPr>
        <w:t xml:space="preserve">, une dizaine au maximum, qui aident à cerner le sujet traité. </w:t>
      </w:r>
    </w:p>
    <w:p w14:paraId="2979CF6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résumé et les mots-clés se situent sur la quatrième de couverture, c’est-à-dire sur le dos du mémoire imprimé. Ils constituent la dernière page du fichier électronique. 11 </w:t>
      </w:r>
    </w:p>
    <w:p w14:paraId="4116D233" w14:textId="77777777" w:rsidR="00DA1C23" w:rsidRDefault="00DA1C23" w:rsidP="00DA1C23">
      <w:pPr>
        <w:pStyle w:val="Default"/>
        <w:rPr>
          <w:color w:val="auto"/>
        </w:rPr>
      </w:pPr>
    </w:p>
    <w:p w14:paraId="238ACD50"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LA BIBLIOGRAPHIE </w:t>
      </w:r>
    </w:p>
    <w:p w14:paraId="1EF3474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Voici quelques exemples de références bibliographiques, avec des normes précises. Libre à vous ensuite d’organiser vos références comme vous le souhaitez, par supports, par pertinence, par hiérarchie… A l’intérieur de chaque division, il est préférable de lister vos références par ordre alphabétique. </w:t>
      </w:r>
    </w:p>
    <w:p w14:paraId="76029176"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Vous devez maintenir votre choix de présentation tout au long de votre bibliographie. </w:t>
      </w:r>
    </w:p>
    <w:p w14:paraId="5B9342D1" w14:textId="77777777" w:rsidR="00DA1C23" w:rsidRDefault="00DA1C23" w:rsidP="00DA1C23">
      <w:pPr>
        <w:pStyle w:val="Default"/>
        <w:rPr>
          <w:rFonts w:ascii="Times New Roman" w:hAnsi="Times New Roman" w:cs="Times New Roman"/>
          <w:color w:val="auto"/>
          <w:sz w:val="32"/>
          <w:szCs w:val="32"/>
        </w:rPr>
      </w:pPr>
      <w:r>
        <w:rPr>
          <w:rFonts w:ascii="Wingdings" w:hAnsi="Wingdings" w:cs="Wingdings"/>
          <w:color w:val="auto"/>
          <w:sz w:val="32"/>
          <w:szCs w:val="32"/>
        </w:rPr>
        <w:t xml:space="preserve"> </w:t>
      </w:r>
      <w:r>
        <w:rPr>
          <w:rFonts w:ascii="Times New Roman" w:hAnsi="Times New Roman" w:cs="Times New Roman"/>
          <w:b/>
          <w:bCs/>
          <w:color w:val="auto"/>
          <w:sz w:val="32"/>
          <w:szCs w:val="32"/>
        </w:rPr>
        <w:t xml:space="preserve">Format papier </w:t>
      </w:r>
    </w:p>
    <w:p w14:paraId="3B773BF2"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Ouvrage </w:t>
      </w:r>
    </w:p>
    <w:p w14:paraId="68437B9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w:t>
      </w:r>
      <w:r>
        <w:rPr>
          <w:rFonts w:ascii="Times New Roman" w:hAnsi="Times New Roman" w:cs="Times New Roman"/>
          <w:i/>
          <w:iCs/>
          <w:color w:val="auto"/>
          <w:sz w:val="23"/>
          <w:szCs w:val="23"/>
        </w:rPr>
        <w:t>Titre de l’ouvrage</w:t>
      </w:r>
      <w:r>
        <w:rPr>
          <w:rFonts w:ascii="Times New Roman" w:hAnsi="Times New Roman" w:cs="Times New Roman"/>
          <w:color w:val="auto"/>
          <w:sz w:val="23"/>
          <w:szCs w:val="23"/>
        </w:rPr>
        <w:t xml:space="preserve">. Mention d’édition (sauf si c’est la toute première). Lieu de publication : Nom de l’éditeur, date de publication. Nombre de pages. (Collection) </w:t>
      </w:r>
    </w:p>
    <w:p w14:paraId="7FE95766" w14:textId="1B43E95B"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CAMUS, Bruno. </w:t>
      </w:r>
      <w:r>
        <w:rPr>
          <w:rFonts w:ascii="Times New Roman" w:hAnsi="Times New Roman" w:cs="Times New Roman"/>
          <w:i/>
          <w:iCs/>
          <w:color w:val="auto"/>
          <w:sz w:val="23"/>
          <w:szCs w:val="23"/>
        </w:rPr>
        <w:t>Réussir la soutenance de rapports, mémoires et travaux</w:t>
      </w:r>
      <w:r>
        <w:rPr>
          <w:rFonts w:ascii="Times New Roman" w:hAnsi="Times New Roman" w:cs="Times New Roman"/>
          <w:color w:val="auto"/>
          <w:sz w:val="23"/>
          <w:szCs w:val="23"/>
        </w:rPr>
        <w:t xml:space="preserve">. Paris : les Ed. </w:t>
      </w:r>
      <w:proofErr w:type="gramStart"/>
      <w:r w:rsidR="00DE760D">
        <w:rPr>
          <w:rFonts w:ascii="Times New Roman" w:hAnsi="Times New Roman" w:cs="Times New Roman"/>
          <w:color w:val="auto"/>
          <w:sz w:val="23"/>
          <w:szCs w:val="23"/>
        </w:rPr>
        <w:t>d</w:t>
      </w:r>
      <w:r>
        <w:rPr>
          <w:rFonts w:ascii="Times New Roman" w:hAnsi="Times New Roman" w:cs="Times New Roman"/>
          <w:color w:val="auto"/>
          <w:sz w:val="23"/>
          <w:szCs w:val="23"/>
        </w:rPr>
        <w:t>’organisation</w:t>
      </w:r>
      <w:proofErr w:type="gramEnd"/>
      <w:r>
        <w:rPr>
          <w:rFonts w:ascii="Times New Roman" w:hAnsi="Times New Roman" w:cs="Times New Roman"/>
          <w:color w:val="auto"/>
          <w:sz w:val="23"/>
          <w:szCs w:val="23"/>
        </w:rPr>
        <w:t>, 1995. 77 p. (</w:t>
      </w:r>
      <w:proofErr w:type="spellStart"/>
      <w:r>
        <w:rPr>
          <w:rFonts w:ascii="Times New Roman" w:hAnsi="Times New Roman" w:cs="Times New Roman"/>
          <w:color w:val="auto"/>
          <w:sz w:val="23"/>
          <w:szCs w:val="23"/>
        </w:rPr>
        <w:t>Méthod’Sup</w:t>
      </w:r>
      <w:proofErr w:type="spellEnd"/>
      <w:r>
        <w:rPr>
          <w:rFonts w:ascii="Times New Roman" w:hAnsi="Times New Roman" w:cs="Times New Roman"/>
          <w:color w:val="auto"/>
          <w:sz w:val="23"/>
          <w:szCs w:val="23"/>
        </w:rPr>
        <w:t xml:space="preserve">) </w:t>
      </w:r>
    </w:p>
    <w:p w14:paraId="35CAD473"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Remarque : </w:t>
      </w:r>
      <w:r>
        <w:rPr>
          <w:rFonts w:ascii="Times New Roman" w:hAnsi="Times New Roman" w:cs="Times New Roman"/>
          <w:i/>
          <w:iCs/>
          <w:color w:val="auto"/>
          <w:sz w:val="23"/>
          <w:szCs w:val="23"/>
        </w:rPr>
        <w:t xml:space="preserve">Si l’ouvrage est la traduction d’une langue étrangère, il faut noter le titre original ainsi que le nom du traducteur. </w:t>
      </w:r>
    </w:p>
    <w:p w14:paraId="414504F0"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Ouvrage collectif </w:t>
      </w:r>
    </w:p>
    <w:p w14:paraId="0FDB37C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(sous la </w:t>
      </w:r>
      <w:proofErr w:type="spellStart"/>
      <w:r>
        <w:rPr>
          <w:rFonts w:ascii="Times New Roman" w:hAnsi="Times New Roman" w:cs="Times New Roman"/>
          <w:color w:val="auto"/>
          <w:sz w:val="23"/>
          <w:szCs w:val="23"/>
        </w:rPr>
        <w:t>dir</w:t>
      </w:r>
      <w:proofErr w:type="spellEnd"/>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Titre de l’ouvrage collectif</w:t>
      </w:r>
      <w:r>
        <w:rPr>
          <w:rFonts w:ascii="Times New Roman" w:hAnsi="Times New Roman" w:cs="Times New Roman"/>
          <w:color w:val="auto"/>
          <w:sz w:val="23"/>
          <w:szCs w:val="23"/>
        </w:rPr>
        <w:t xml:space="preserve">. Mention d’édition (sauf si c’est la toute première). Lieu de publication : Nom de l’éditeur, date de publication. Nombre de pages. (Collection) </w:t>
      </w:r>
    </w:p>
    <w:p w14:paraId="67F7261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NASH, Kate (sous la </w:t>
      </w:r>
      <w:proofErr w:type="spellStart"/>
      <w:r>
        <w:rPr>
          <w:rFonts w:ascii="Times New Roman" w:hAnsi="Times New Roman" w:cs="Times New Roman"/>
          <w:color w:val="auto"/>
          <w:sz w:val="23"/>
          <w:szCs w:val="23"/>
        </w:rPr>
        <w:t>dir</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i/>
          <w:iCs/>
          <w:color w:val="auto"/>
          <w:sz w:val="23"/>
          <w:szCs w:val="23"/>
        </w:rPr>
        <w:t>Readings</w:t>
      </w:r>
      <w:proofErr w:type="spellEnd"/>
      <w:r>
        <w:rPr>
          <w:rFonts w:ascii="Times New Roman" w:hAnsi="Times New Roman" w:cs="Times New Roman"/>
          <w:i/>
          <w:iCs/>
          <w:color w:val="auto"/>
          <w:sz w:val="23"/>
          <w:szCs w:val="23"/>
        </w:rPr>
        <w:t xml:space="preserve"> in </w:t>
      </w:r>
      <w:proofErr w:type="spellStart"/>
      <w:r>
        <w:rPr>
          <w:rFonts w:ascii="Times New Roman" w:hAnsi="Times New Roman" w:cs="Times New Roman"/>
          <w:i/>
          <w:iCs/>
          <w:color w:val="auto"/>
          <w:sz w:val="23"/>
          <w:szCs w:val="23"/>
        </w:rPr>
        <w:t>contemporary</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political</w:t>
      </w:r>
      <w:proofErr w:type="spellEnd"/>
      <w:r>
        <w:rPr>
          <w:rFonts w:ascii="Times New Roman" w:hAnsi="Times New Roman" w:cs="Times New Roman"/>
          <w:i/>
          <w:iCs/>
          <w:color w:val="auto"/>
          <w:sz w:val="23"/>
          <w:szCs w:val="23"/>
        </w:rPr>
        <w:t xml:space="preserve"> </w:t>
      </w:r>
      <w:proofErr w:type="spellStart"/>
      <w:r>
        <w:rPr>
          <w:rFonts w:ascii="Times New Roman" w:hAnsi="Times New Roman" w:cs="Times New Roman"/>
          <w:i/>
          <w:iCs/>
          <w:color w:val="auto"/>
          <w:sz w:val="23"/>
          <w:szCs w:val="23"/>
        </w:rPr>
        <w:t>sociology</w:t>
      </w:r>
      <w:proofErr w:type="spellEnd"/>
      <w:r>
        <w:rPr>
          <w:rFonts w:ascii="Times New Roman" w:hAnsi="Times New Roman" w:cs="Times New Roman"/>
          <w:color w:val="auto"/>
          <w:sz w:val="23"/>
          <w:szCs w:val="23"/>
        </w:rPr>
        <w:t xml:space="preserve">. Malden (Mass), Oxford : Blackwell, 2000. 361 p. 12 </w:t>
      </w:r>
    </w:p>
    <w:p w14:paraId="0F7DB3BA" w14:textId="77777777" w:rsidR="00DA1C23" w:rsidRDefault="00DA1C23" w:rsidP="00DA1C23">
      <w:pPr>
        <w:pStyle w:val="Default"/>
        <w:rPr>
          <w:color w:val="auto"/>
        </w:rPr>
      </w:pPr>
    </w:p>
    <w:p w14:paraId="646498D8" w14:textId="77777777" w:rsidR="00DA1C23" w:rsidRDefault="00DA1C23" w:rsidP="00DA1C23">
      <w:pPr>
        <w:pStyle w:val="Default"/>
        <w:pageBreakBefore/>
        <w:rPr>
          <w:rFonts w:ascii="Times New Roman" w:hAnsi="Times New Roman" w:cs="Times New Roman"/>
          <w:color w:val="auto"/>
          <w:sz w:val="28"/>
          <w:szCs w:val="28"/>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Article de périodique </w:t>
      </w:r>
    </w:p>
    <w:p w14:paraId="0248921B"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Titre de l’article. </w:t>
      </w:r>
      <w:r>
        <w:rPr>
          <w:rFonts w:ascii="Times New Roman" w:hAnsi="Times New Roman" w:cs="Times New Roman"/>
          <w:i/>
          <w:iCs/>
          <w:color w:val="auto"/>
          <w:sz w:val="23"/>
          <w:szCs w:val="23"/>
        </w:rPr>
        <w:t>Titre du périodique</w:t>
      </w:r>
      <w:r>
        <w:rPr>
          <w:rFonts w:ascii="Times New Roman" w:hAnsi="Times New Roman" w:cs="Times New Roman"/>
          <w:color w:val="auto"/>
          <w:sz w:val="23"/>
          <w:szCs w:val="23"/>
        </w:rPr>
        <w:t xml:space="preserve">, date, volume (si existant), n°, pagination. </w:t>
      </w:r>
    </w:p>
    <w:p w14:paraId="3519BE0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TOINET, Marie-France. Puissance et faiblesse de la cour suprême. </w:t>
      </w:r>
      <w:r>
        <w:rPr>
          <w:rFonts w:ascii="Times New Roman" w:hAnsi="Times New Roman" w:cs="Times New Roman"/>
          <w:i/>
          <w:iCs/>
          <w:color w:val="auto"/>
          <w:sz w:val="23"/>
          <w:szCs w:val="23"/>
        </w:rPr>
        <w:t>Pouvoirs</w:t>
      </w:r>
      <w:r>
        <w:rPr>
          <w:rFonts w:ascii="Times New Roman" w:hAnsi="Times New Roman" w:cs="Times New Roman"/>
          <w:color w:val="auto"/>
          <w:sz w:val="23"/>
          <w:szCs w:val="23"/>
        </w:rPr>
        <w:t xml:space="preserve">, 1991, n°49, p.16-30. </w:t>
      </w:r>
    </w:p>
    <w:p w14:paraId="379C9A98"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Document de type thèse, mémoire ou rapport de stage </w:t>
      </w:r>
    </w:p>
    <w:p w14:paraId="0DE3879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w:t>
      </w:r>
      <w:r>
        <w:rPr>
          <w:rFonts w:ascii="Times New Roman" w:hAnsi="Times New Roman" w:cs="Times New Roman"/>
          <w:i/>
          <w:iCs/>
          <w:color w:val="auto"/>
          <w:sz w:val="23"/>
          <w:szCs w:val="23"/>
        </w:rPr>
        <w:t>Titre de la thèse</w:t>
      </w:r>
      <w:r>
        <w:rPr>
          <w:rFonts w:ascii="Times New Roman" w:hAnsi="Times New Roman" w:cs="Times New Roman"/>
          <w:color w:val="auto"/>
          <w:sz w:val="23"/>
          <w:szCs w:val="23"/>
        </w:rPr>
        <w:t xml:space="preserve">. Diplôme. Discipline. Lieu de soutenance : Université de soutenance, année de soutenance, nombre de pages. </w:t>
      </w:r>
    </w:p>
    <w:p w14:paraId="6CD5ABE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Ex. : COMTAT, Emmanuelle. </w:t>
      </w:r>
      <w:r>
        <w:rPr>
          <w:rFonts w:ascii="Times New Roman" w:hAnsi="Times New Roman" w:cs="Times New Roman"/>
          <w:i/>
          <w:iCs/>
          <w:color w:val="auto"/>
          <w:sz w:val="23"/>
          <w:szCs w:val="23"/>
        </w:rPr>
        <w:t>Les pieds-noirs et la politique : 40 ans après le traumatisme du rapatriement</w:t>
      </w:r>
      <w:r>
        <w:rPr>
          <w:rFonts w:ascii="Times New Roman" w:hAnsi="Times New Roman" w:cs="Times New Roman"/>
          <w:color w:val="auto"/>
          <w:sz w:val="23"/>
          <w:szCs w:val="23"/>
        </w:rPr>
        <w:t xml:space="preserve">. Thèse Science politique. Grenoble : Université Pierre Mendès France, 2006, 850 p. </w:t>
      </w:r>
    </w:p>
    <w:p w14:paraId="5C30CD61" w14:textId="77777777" w:rsidR="00DA1C23" w:rsidRDefault="00DA1C23" w:rsidP="00DA1C23">
      <w:pPr>
        <w:pStyle w:val="Default"/>
        <w:rPr>
          <w:rFonts w:ascii="Times New Roman" w:hAnsi="Times New Roman" w:cs="Times New Roman"/>
          <w:color w:val="auto"/>
          <w:sz w:val="32"/>
          <w:szCs w:val="32"/>
        </w:rPr>
      </w:pPr>
      <w:r>
        <w:rPr>
          <w:rFonts w:ascii="Wingdings" w:hAnsi="Wingdings" w:cs="Wingdings"/>
          <w:color w:val="auto"/>
          <w:sz w:val="32"/>
          <w:szCs w:val="32"/>
        </w:rPr>
        <w:t xml:space="preserve"> </w:t>
      </w:r>
      <w:r>
        <w:rPr>
          <w:rFonts w:ascii="Times New Roman" w:hAnsi="Times New Roman" w:cs="Times New Roman"/>
          <w:b/>
          <w:bCs/>
          <w:color w:val="auto"/>
          <w:sz w:val="32"/>
          <w:szCs w:val="32"/>
        </w:rPr>
        <w:t xml:space="preserve">Format électronique </w:t>
      </w:r>
    </w:p>
    <w:p w14:paraId="5743E3D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Attention à bien préciser la date de consultation car les sites sont régulièrement mis à jour. </w:t>
      </w:r>
    </w:p>
    <w:p w14:paraId="6289AF7C"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Ouvrage </w:t>
      </w:r>
    </w:p>
    <w:p w14:paraId="571E2134"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w:t>
      </w:r>
      <w:r>
        <w:rPr>
          <w:rFonts w:ascii="Times New Roman" w:hAnsi="Times New Roman" w:cs="Times New Roman"/>
          <w:i/>
          <w:iCs/>
          <w:color w:val="auto"/>
          <w:sz w:val="23"/>
          <w:szCs w:val="23"/>
        </w:rPr>
        <w:t xml:space="preserve">Titre de l'ouvrage </w:t>
      </w:r>
      <w:r>
        <w:rPr>
          <w:rFonts w:ascii="Times New Roman" w:hAnsi="Times New Roman" w:cs="Times New Roman"/>
          <w:color w:val="auto"/>
          <w:sz w:val="23"/>
          <w:szCs w:val="23"/>
        </w:rPr>
        <w:t xml:space="preserve">[en ligne]. Mention d’édition (sauf si c’est la toute première). Lieu de publication : Nom de l’éditeur, date de publication. Nombre de pages. (Collection). Disponible sur : &lt;Adresse URL de la source consultée&gt;. [Consulté le jour mois année] </w:t>
      </w:r>
    </w:p>
    <w:p w14:paraId="39ECBD14" w14:textId="77777777" w:rsidR="00DA1C23" w:rsidRDefault="00DA1C23" w:rsidP="00DA1C23">
      <w:pPr>
        <w:pStyle w:val="Default"/>
        <w:rPr>
          <w:rFonts w:ascii="Times New Roman" w:hAnsi="Times New Roman" w:cs="Times New Roman"/>
          <w:sz w:val="23"/>
          <w:szCs w:val="23"/>
        </w:rPr>
      </w:pPr>
      <w:proofErr w:type="gramStart"/>
      <w:r>
        <w:rPr>
          <w:rFonts w:ascii="Times New Roman" w:hAnsi="Times New Roman" w:cs="Times New Roman"/>
          <w:color w:val="auto"/>
          <w:sz w:val="23"/>
          <w:szCs w:val="23"/>
        </w:rPr>
        <w:t>Ex.:</w:t>
      </w:r>
      <w:proofErr w:type="gramEnd"/>
      <w:r>
        <w:rPr>
          <w:rFonts w:ascii="Times New Roman" w:hAnsi="Times New Roman" w:cs="Times New Roman"/>
          <w:color w:val="auto"/>
          <w:sz w:val="23"/>
          <w:szCs w:val="23"/>
        </w:rPr>
        <w:t xml:space="preserve"> TURNER, Edward. </w:t>
      </w:r>
      <w:proofErr w:type="spellStart"/>
      <w:r>
        <w:rPr>
          <w:rFonts w:ascii="Times New Roman" w:hAnsi="Times New Roman" w:cs="Times New Roman"/>
          <w:i/>
          <w:iCs/>
          <w:color w:val="auto"/>
          <w:sz w:val="23"/>
          <w:szCs w:val="23"/>
        </w:rPr>
        <w:t>Political</w:t>
      </w:r>
      <w:proofErr w:type="spellEnd"/>
      <w:r>
        <w:rPr>
          <w:rFonts w:ascii="Times New Roman" w:hAnsi="Times New Roman" w:cs="Times New Roman"/>
          <w:i/>
          <w:iCs/>
          <w:color w:val="auto"/>
          <w:sz w:val="23"/>
          <w:szCs w:val="23"/>
        </w:rPr>
        <w:t xml:space="preserve"> parties and public </w:t>
      </w:r>
      <w:proofErr w:type="spellStart"/>
      <w:r>
        <w:rPr>
          <w:rFonts w:ascii="Times New Roman" w:hAnsi="Times New Roman" w:cs="Times New Roman"/>
          <w:i/>
          <w:iCs/>
          <w:color w:val="auto"/>
          <w:sz w:val="23"/>
          <w:szCs w:val="23"/>
        </w:rPr>
        <w:t>policy</w:t>
      </w:r>
      <w:proofErr w:type="spellEnd"/>
      <w:r>
        <w:rPr>
          <w:rFonts w:ascii="Times New Roman" w:hAnsi="Times New Roman" w:cs="Times New Roman"/>
          <w:i/>
          <w:iCs/>
          <w:color w:val="auto"/>
          <w:sz w:val="23"/>
          <w:szCs w:val="23"/>
        </w:rPr>
        <w:t xml:space="preserve"> in the German länder : </w:t>
      </w:r>
      <w:proofErr w:type="spellStart"/>
      <w:r>
        <w:rPr>
          <w:rFonts w:ascii="Times New Roman" w:hAnsi="Times New Roman" w:cs="Times New Roman"/>
          <w:i/>
          <w:iCs/>
          <w:color w:val="auto"/>
          <w:sz w:val="23"/>
          <w:szCs w:val="23"/>
        </w:rPr>
        <w:t>when</w:t>
      </w:r>
      <w:proofErr w:type="spellEnd"/>
      <w:r>
        <w:rPr>
          <w:rFonts w:ascii="Times New Roman" w:hAnsi="Times New Roman" w:cs="Times New Roman"/>
          <w:i/>
          <w:iCs/>
          <w:color w:val="auto"/>
          <w:sz w:val="23"/>
          <w:szCs w:val="23"/>
        </w:rPr>
        <w:t xml:space="preserve"> parties </w:t>
      </w:r>
      <w:proofErr w:type="spellStart"/>
      <w:r>
        <w:rPr>
          <w:rFonts w:ascii="Times New Roman" w:hAnsi="Times New Roman" w:cs="Times New Roman"/>
          <w:i/>
          <w:iCs/>
          <w:color w:val="auto"/>
          <w:sz w:val="23"/>
          <w:szCs w:val="23"/>
        </w:rPr>
        <w:t>matter</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 xml:space="preserve">[en ligne]. New York : </w:t>
      </w:r>
      <w:proofErr w:type="spellStart"/>
      <w:r>
        <w:rPr>
          <w:rFonts w:ascii="Times New Roman" w:hAnsi="Times New Roman" w:cs="Times New Roman"/>
          <w:color w:val="auto"/>
          <w:sz w:val="23"/>
          <w:szCs w:val="23"/>
        </w:rPr>
        <w:t>Palgrave</w:t>
      </w:r>
      <w:proofErr w:type="spellEnd"/>
      <w:r>
        <w:rPr>
          <w:rFonts w:ascii="Times New Roman" w:hAnsi="Times New Roman" w:cs="Times New Roman"/>
          <w:color w:val="auto"/>
          <w:sz w:val="23"/>
          <w:szCs w:val="23"/>
        </w:rPr>
        <w:t xml:space="preserve"> Macmillan, 2011. 263 p. (New perspectives in German </w:t>
      </w:r>
      <w:proofErr w:type="spellStart"/>
      <w:r>
        <w:rPr>
          <w:rFonts w:ascii="Times New Roman" w:hAnsi="Times New Roman" w:cs="Times New Roman"/>
          <w:color w:val="auto"/>
          <w:sz w:val="23"/>
          <w:szCs w:val="23"/>
        </w:rPr>
        <w:t>political</w:t>
      </w:r>
      <w:proofErr w:type="spellEnd"/>
      <w:r>
        <w:rPr>
          <w:rFonts w:ascii="Times New Roman" w:hAnsi="Times New Roman" w:cs="Times New Roman"/>
          <w:color w:val="auto"/>
          <w:sz w:val="23"/>
          <w:szCs w:val="23"/>
        </w:rPr>
        <w:t xml:space="preserve"> </w:t>
      </w:r>
      <w:proofErr w:type="spellStart"/>
      <w:r>
        <w:rPr>
          <w:rFonts w:ascii="Times New Roman" w:hAnsi="Times New Roman" w:cs="Times New Roman"/>
          <w:color w:val="auto"/>
          <w:sz w:val="23"/>
          <w:szCs w:val="23"/>
        </w:rPr>
        <w:t>studies</w:t>
      </w:r>
      <w:proofErr w:type="spellEnd"/>
      <w:r>
        <w:rPr>
          <w:rFonts w:ascii="Times New Roman" w:hAnsi="Times New Roman" w:cs="Times New Roman"/>
          <w:color w:val="auto"/>
          <w:sz w:val="23"/>
          <w:szCs w:val="23"/>
        </w:rPr>
        <w:t>). Disponible sur : &lt;</w:t>
      </w:r>
      <w:r>
        <w:rPr>
          <w:rFonts w:ascii="Times New Roman" w:hAnsi="Times New Roman" w:cs="Times New Roman"/>
          <w:color w:val="0000FF"/>
          <w:sz w:val="23"/>
          <w:szCs w:val="23"/>
        </w:rPr>
        <w:t>http://www.dawsonera.com/</w:t>
      </w:r>
      <w:r>
        <w:rPr>
          <w:rFonts w:ascii="Times New Roman" w:hAnsi="Times New Roman" w:cs="Times New Roman"/>
          <w:sz w:val="23"/>
          <w:szCs w:val="23"/>
        </w:rPr>
        <w:t>&gt;. [Consulté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w:t>
      </w:r>
    </w:p>
    <w:p w14:paraId="4A1E8567"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b/>
          <w:bCs/>
          <w:i/>
          <w:iCs/>
          <w:sz w:val="23"/>
          <w:szCs w:val="23"/>
        </w:rPr>
        <w:t xml:space="preserve">Remarque : </w:t>
      </w:r>
      <w:r>
        <w:rPr>
          <w:rFonts w:ascii="Times New Roman" w:hAnsi="Times New Roman" w:cs="Times New Roman"/>
          <w:i/>
          <w:iCs/>
          <w:sz w:val="23"/>
          <w:szCs w:val="23"/>
        </w:rPr>
        <w:t xml:space="preserve">Si l’ouvrage est la traduction d’une langue étrangère, il faut noter le titre original ainsi que le nom du traducteur. </w:t>
      </w:r>
      <w:r>
        <w:rPr>
          <w:rFonts w:ascii="Times New Roman" w:hAnsi="Times New Roman" w:cs="Times New Roman"/>
          <w:sz w:val="23"/>
          <w:szCs w:val="23"/>
        </w:rPr>
        <w:t xml:space="preserve">13 </w:t>
      </w:r>
    </w:p>
    <w:p w14:paraId="0FF091CB" w14:textId="77777777" w:rsidR="00DA1C23" w:rsidRDefault="00DA1C23" w:rsidP="00DA1C23">
      <w:pPr>
        <w:pStyle w:val="Default"/>
        <w:rPr>
          <w:color w:val="auto"/>
        </w:rPr>
      </w:pPr>
    </w:p>
    <w:p w14:paraId="1B15D644" w14:textId="77777777" w:rsidR="00DA1C23" w:rsidRDefault="00DA1C23" w:rsidP="00DA1C23">
      <w:pPr>
        <w:pStyle w:val="Default"/>
        <w:pageBreakBefore/>
        <w:rPr>
          <w:rFonts w:ascii="Times New Roman" w:hAnsi="Times New Roman" w:cs="Times New Roman"/>
          <w:color w:val="auto"/>
          <w:sz w:val="28"/>
          <w:szCs w:val="28"/>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Article de périodique </w:t>
      </w:r>
    </w:p>
    <w:p w14:paraId="2FC9A70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Titre de l’article. </w:t>
      </w:r>
      <w:r>
        <w:rPr>
          <w:rFonts w:ascii="Times New Roman" w:hAnsi="Times New Roman" w:cs="Times New Roman"/>
          <w:i/>
          <w:iCs/>
          <w:color w:val="auto"/>
          <w:sz w:val="23"/>
          <w:szCs w:val="23"/>
        </w:rPr>
        <w:t xml:space="preserve">Titre du périodique </w:t>
      </w:r>
      <w:r>
        <w:rPr>
          <w:rFonts w:ascii="Times New Roman" w:hAnsi="Times New Roman" w:cs="Times New Roman"/>
          <w:color w:val="auto"/>
          <w:sz w:val="23"/>
          <w:szCs w:val="23"/>
        </w:rPr>
        <w:t xml:space="preserve">[en ligne]. Date, volume (si existant), n°, pagination. Disponible sur : &lt;Adresse URL de la source consultée&gt;. [Consulté le jour mois année] </w:t>
      </w:r>
    </w:p>
    <w:p w14:paraId="661A67F9"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color w:val="auto"/>
          <w:sz w:val="23"/>
          <w:szCs w:val="23"/>
        </w:rPr>
        <w:t xml:space="preserve">Ex. : CHAPPE, Vincent-Arnaud. Le cadrage juridique, une ressource politique. </w:t>
      </w:r>
      <w:proofErr w:type="spellStart"/>
      <w:r>
        <w:rPr>
          <w:rFonts w:ascii="Times New Roman" w:hAnsi="Times New Roman" w:cs="Times New Roman"/>
          <w:i/>
          <w:iCs/>
          <w:color w:val="auto"/>
          <w:sz w:val="23"/>
          <w:szCs w:val="23"/>
        </w:rPr>
        <w:t>Politix</w:t>
      </w:r>
      <w:proofErr w:type="spellEnd"/>
      <w:r>
        <w:rPr>
          <w:rFonts w:ascii="Times New Roman" w:hAnsi="Times New Roman" w:cs="Times New Roman"/>
          <w:i/>
          <w:iCs/>
          <w:color w:val="auto"/>
          <w:sz w:val="23"/>
          <w:szCs w:val="23"/>
        </w:rPr>
        <w:t xml:space="preserve"> </w:t>
      </w:r>
      <w:r>
        <w:rPr>
          <w:rFonts w:ascii="Times New Roman" w:hAnsi="Times New Roman" w:cs="Times New Roman"/>
          <w:color w:val="auto"/>
          <w:sz w:val="23"/>
          <w:szCs w:val="23"/>
        </w:rPr>
        <w:t>[en ligne]. 2011/2, n°4, p.107-130. Disponible sur : &lt;</w:t>
      </w:r>
      <w:r>
        <w:rPr>
          <w:rFonts w:ascii="Times New Roman" w:hAnsi="Times New Roman" w:cs="Times New Roman"/>
          <w:color w:val="0000FF"/>
          <w:sz w:val="23"/>
          <w:szCs w:val="23"/>
        </w:rPr>
        <w:t>http://www.cairn.info/</w:t>
      </w:r>
      <w:r>
        <w:rPr>
          <w:rFonts w:ascii="Times New Roman" w:hAnsi="Times New Roman" w:cs="Times New Roman"/>
          <w:sz w:val="23"/>
          <w:szCs w:val="23"/>
        </w:rPr>
        <w:t>&gt;. [Consulté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w:t>
      </w:r>
    </w:p>
    <w:p w14:paraId="1E13BBE3" w14:textId="77777777" w:rsidR="00DA1C23" w:rsidRDefault="00DA1C23" w:rsidP="00DA1C23">
      <w:pPr>
        <w:pStyle w:val="Default"/>
        <w:rPr>
          <w:rFonts w:ascii="Times New Roman" w:hAnsi="Times New Roman" w:cs="Times New Roman"/>
          <w:sz w:val="28"/>
          <w:szCs w:val="28"/>
        </w:rPr>
      </w:pPr>
      <w:r>
        <w:rPr>
          <w:rFonts w:ascii="Wingdings" w:hAnsi="Wingdings" w:cs="Wingdings"/>
          <w:sz w:val="28"/>
          <w:szCs w:val="28"/>
        </w:rPr>
        <w:t xml:space="preserve"> </w:t>
      </w:r>
      <w:r>
        <w:rPr>
          <w:rFonts w:ascii="Times New Roman" w:hAnsi="Times New Roman" w:cs="Times New Roman"/>
          <w:b/>
          <w:bCs/>
          <w:sz w:val="28"/>
          <w:szCs w:val="28"/>
        </w:rPr>
        <w:t xml:space="preserve">Document de type thèse, mémoire ou rapport de stage </w:t>
      </w:r>
    </w:p>
    <w:p w14:paraId="761BB3AD"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NOM, Prénom. </w:t>
      </w:r>
      <w:r>
        <w:rPr>
          <w:rFonts w:ascii="Times New Roman" w:hAnsi="Times New Roman" w:cs="Times New Roman"/>
          <w:i/>
          <w:iCs/>
          <w:sz w:val="23"/>
          <w:szCs w:val="23"/>
        </w:rPr>
        <w:t xml:space="preserve">Titre </w:t>
      </w:r>
      <w:r>
        <w:rPr>
          <w:rFonts w:ascii="Times New Roman" w:hAnsi="Times New Roman" w:cs="Times New Roman"/>
          <w:sz w:val="23"/>
          <w:szCs w:val="23"/>
        </w:rPr>
        <w:t xml:space="preserve">[en ligne]. Type de travail et niveau. Lieu de </w:t>
      </w:r>
      <w:proofErr w:type="gramStart"/>
      <w:r>
        <w:rPr>
          <w:rFonts w:ascii="Times New Roman" w:hAnsi="Times New Roman" w:cs="Times New Roman"/>
          <w:sz w:val="23"/>
          <w:szCs w:val="23"/>
        </w:rPr>
        <w:t>soutenance:</w:t>
      </w:r>
      <w:proofErr w:type="gramEnd"/>
      <w:r>
        <w:rPr>
          <w:rFonts w:ascii="Times New Roman" w:hAnsi="Times New Roman" w:cs="Times New Roman"/>
          <w:sz w:val="23"/>
          <w:szCs w:val="23"/>
        </w:rPr>
        <w:t xml:space="preserve"> Université de soutenance, année, nombre de pages. Disponible sur : &lt;Adresse URL de la source consultée&gt;. [Consulté le jour mois année] </w:t>
      </w:r>
    </w:p>
    <w:p w14:paraId="1FC8E73D"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Ex. : OUSTRIN, Antoine. </w:t>
      </w:r>
      <w:r>
        <w:rPr>
          <w:rFonts w:ascii="Times New Roman" w:hAnsi="Times New Roman" w:cs="Times New Roman"/>
          <w:i/>
          <w:iCs/>
          <w:sz w:val="23"/>
          <w:szCs w:val="23"/>
        </w:rPr>
        <w:t xml:space="preserve">Lectures de fascisme français au travers de l’Action française, 1898-1918 </w:t>
      </w:r>
      <w:r>
        <w:rPr>
          <w:rFonts w:ascii="Times New Roman" w:hAnsi="Times New Roman" w:cs="Times New Roman"/>
          <w:sz w:val="23"/>
          <w:szCs w:val="23"/>
        </w:rPr>
        <w:t>[en ligne]. Mémoire de 3</w:t>
      </w:r>
      <w:r>
        <w:rPr>
          <w:rFonts w:ascii="Times New Roman" w:hAnsi="Times New Roman" w:cs="Times New Roman"/>
          <w:sz w:val="16"/>
          <w:szCs w:val="16"/>
        </w:rPr>
        <w:t xml:space="preserve">e </w:t>
      </w:r>
      <w:r>
        <w:rPr>
          <w:rFonts w:ascii="Times New Roman" w:hAnsi="Times New Roman" w:cs="Times New Roman"/>
          <w:sz w:val="23"/>
          <w:szCs w:val="23"/>
        </w:rPr>
        <w:t>année. Grenoble : Institut d’Etudes Politiques, 2011, 134 p. Disponible sur : &lt;</w:t>
      </w:r>
      <w:r>
        <w:rPr>
          <w:rFonts w:ascii="Times New Roman" w:hAnsi="Times New Roman" w:cs="Times New Roman"/>
          <w:color w:val="0000FF"/>
          <w:sz w:val="23"/>
          <w:szCs w:val="23"/>
        </w:rPr>
        <w:t>http://catalogue.iepgrenoble.biblibre.com/</w:t>
      </w:r>
      <w:r>
        <w:rPr>
          <w:rFonts w:ascii="Times New Roman" w:hAnsi="Times New Roman" w:cs="Times New Roman"/>
          <w:sz w:val="23"/>
          <w:szCs w:val="23"/>
        </w:rPr>
        <w:t>&gt;. [Consulté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w:t>
      </w:r>
    </w:p>
    <w:p w14:paraId="795BDE82" w14:textId="77777777" w:rsidR="00DA1C23" w:rsidRDefault="00DA1C23" w:rsidP="00DA1C23">
      <w:pPr>
        <w:pStyle w:val="Default"/>
        <w:rPr>
          <w:rFonts w:ascii="Times New Roman" w:hAnsi="Times New Roman" w:cs="Times New Roman"/>
          <w:sz w:val="28"/>
          <w:szCs w:val="28"/>
        </w:rPr>
      </w:pPr>
      <w:r>
        <w:rPr>
          <w:rFonts w:ascii="Wingdings" w:hAnsi="Wingdings" w:cs="Wingdings"/>
          <w:sz w:val="28"/>
          <w:szCs w:val="28"/>
        </w:rPr>
        <w:t xml:space="preserve"> </w:t>
      </w:r>
      <w:r>
        <w:rPr>
          <w:rFonts w:ascii="Times New Roman" w:hAnsi="Times New Roman" w:cs="Times New Roman"/>
          <w:b/>
          <w:bCs/>
          <w:sz w:val="28"/>
          <w:szCs w:val="28"/>
        </w:rPr>
        <w:t xml:space="preserve">Site web </w:t>
      </w:r>
    </w:p>
    <w:p w14:paraId="547408C7"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ORGANISME ou NOM, Prénom (dans le cas d’un site personnel). </w:t>
      </w:r>
      <w:r>
        <w:rPr>
          <w:rFonts w:ascii="Times New Roman" w:hAnsi="Times New Roman" w:cs="Times New Roman"/>
          <w:i/>
          <w:iCs/>
          <w:sz w:val="23"/>
          <w:szCs w:val="23"/>
        </w:rPr>
        <w:t xml:space="preserve">Titre de la page d’accueil </w:t>
      </w:r>
      <w:r>
        <w:rPr>
          <w:rFonts w:ascii="Times New Roman" w:hAnsi="Times New Roman" w:cs="Times New Roman"/>
          <w:sz w:val="23"/>
          <w:szCs w:val="23"/>
        </w:rPr>
        <w:t xml:space="preserve">[en ligne]. Date de publication. Disponible sur : &lt;Adresse URL de la source consultée&gt;. [Consulté le jour mois année] </w:t>
      </w:r>
    </w:p>
    <w:p w14:paraId="02819556"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Ex. : OFFICE QUÉBÉCOIS DE LA LANGUE FRANÇAISE. </w:t>
      </w:r>
      <w:r>
        <w:rPr>
          <w:rFonts w:ascii="Times New Roman" w:hAnsi="Times New Roman" w:cs="Times New Roman"/>
          <w:i/>
          <w:iCs/>
          <w:sz w:val="23"/>
          <w:szCs w:val="23"/>
        </w:rPr>
        <w:t xml:space="preserve">Le grand dictionnaire terminologique </w:t>
      </w:r>
      <w:r>
        <w:rPr>
          <w:rFonts w:ascii="Times New Roman" w:hAnsi="Times New Roman" w:cs="Times New Roman"/>
          <w:sz w:val="23"/>
          <w:szCs w:val="23"/>
        </w:rPr>
        <w:t xml:space="preserve">[en ligne]. 2012. Disponible sur : &lt; </w:t>
      </w:r>
      <w:r>
        <w:rPr>
          <w:rFonts w:ascii="Times New Roman" w:hAnsi="Times New Roman" w:cs="Times New Roman"/>
          <w:color w:val="0000FF"/>
          <w:sz w:val="23"/>
          <w:szCs w:val="23"/>
        </w:rPr>
        <w:t xml:space="preserve">http://gdt.oqlf.gouv.qc.ca/ </w:t>
      </w:r>
      <w:r>
        <w:rPr>
          <w:rFonts w:ascii="Times New Roman" w:hAnsi="Times New Roman" w:cs="Times New Roman"/>
          <w:sz w:val="23"/>
          <w:szCs w:val="23"/>
        </w:rPr>
        <w:t>&gt;. [Consulté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w:t>
      </w:r>
    </w:p>
    <w:p w14:paraId="404AABF4" w14:textId="77777777" w:rsidR="00DA1C23" w:rsidRDefault="00DA1C23" w:rsidP="00DA1C23">
      <w:pPr>
        <w:pStyle w:val="Default"/>
        <w:rPr>
          <w:rFonts w:ascii="Times New Roman" w:hAnsi="Times New Roman" w:cs="Times New Roman"/>
          <w:sz w:val="28"/>
          <w:szCs w:val="28"/>
        </w:rPr>
      </w:pPr>
      <w:r>
        <w:rPr>
          <w:rFonts w:ascii="Wingdings" w:hAnsi="Wingdings" w:cs="Wingdings"/>
          <w:sz w:val="28"/>
          <w:szCs w:val="28"/>
        </w:rPr>
        <w:t xml:space="preserve"> </w:t>
      </w:r>
      <w:r>
        <w:rPr>
          <w:rFonts w:ascii="Times New Roman" w:hAnsi="Times New Roman" w:cs="Times New Roman"/>
          <w:b/>
          <w:bCs/>
          <w:sz w:val="28"/>
          <w:szCs w:val="28"/>
        </w:rPr>
        <w:t xml:space="preserve">Page web </w:t>
      </w:r>
    </w:p>
    <w:p w14:paraId="0BB393D3"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NOM, Prénom. Titre de la page. In ORGANISME. </w:t>
      </w:r>
      <w:r>
        <w:rPr>
          <w:rFonts w:ascii="Times New Roman" w:hAnsi="Times New Roman" w:cs="Times New Roman"/>
          <w:i/>
          <w:iCs/>
          <w:sz w:val="23"/>
          <w:szCs w:val="23"/>
        </w:rPr>
        <w:t xml:space="preserve">Titre de la page d’accueil </w:t>
      </w:r>
      <w:r>
        <w:rPr>
          <w:rFonts w:ascii="Times New Roman" w:hAnsi="Times New Roman" w:cs="Times New Roman"/>
          <w:sz w:val="23"/>
          <w:szCs w:val="23"/>
        </w:rPr>
        <w:t xml:space="preserve">[en ligne]. Date de publication. Disponible sur : &lt;Adresse URL de la source consultée&gt;. [Page consultée le jour mois année] </w:t>
      </w:r>
    </w:p>
    <w:p w14:paraId="033ACA84"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Ex. : Sciences Po. In WIKIPEDIA. </w:t>
      </w:r>
      <w:r>
        <w:rPr>
          <w:rFonts w:ascii="Times New Roman" w:hAnsi="Times New Roman" w:cs="Times New Roman"/>
          <w:i/>
          <w:iCs/>
          <w:sz w:val="23"/>
          <w:szCs w:val="23"/>
        </w:rPr>
        <w:t xml:space="preserve">L’encyclopédie libre </w:t>
      </w:r>
      <w:r>
        <w:rPr>
          <w:rFonts w:ascii="Times New Roman" w:hAnsi="Times New Roman" w:cs="Times New Roman"/>
          <w:sz w:val="23"/>
          <w:szCs w:val="23"/>
        </w:rPr>
        <w:t>[en ligne]. 2012. Disponible sur : &lt;</w:t>
      </w:r>
      <w:r>
        <w:rPr>
          <w:rFonts w:ascii="Times New Roman" w:hAnsi="Times New Roman" w:cs="Times New Roman"/>
          <w:color w:val="0000FF"/>
          <w:sz w:val="23"/>
          <w:szCs w:val="23"/>
        </w:rPr>
        <w:t>http://fr.wikipedia.org/wiki/Sciences_Po</w:t>
      </w:r>
      <w:r>
        <w:rPr>
          <w:rFonts w:ascii="Times New Roman" w:hAnsi="Times New Roman" w:cs="Times New Roman"/>
          <w:sz w:val="23"/>
          <w:szCs w:val="23"/>
        </w:rPr>
        <w:t>&gt;. [Page consultée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14 </w:t>
      </w:r>
    </w:p>
    <w:p w14:paraId="0177DAA9" w14:textId="77777777" w:rsidR="00DA1C23" w:rsidRDefault="00DA1C23" w:rsidP="00DA1C23">
      <w:pPr>
        <w:pStyle w:val="Default"/>
        <w:rPr>
          <w:color w:val="auto"/>
        </w:rPr>
      </w:pPr>
    </w:p>
    <w:p w14:paraId="6E0C3B6B" w14:textId="77777777" w:rsidR="00DA1C23" w:rsidRDefault="00DA1C23" w:rsidP="00DA1C23">
      <w:pPr>
        <w:pStyle w:val="Default"/>
        <w:pageBreakBefore/>
        <w:rPr>
          <w:rFonts w:ascii="Times New Roman" w:hAnsi="Times New Roman" w:cs="Times New Roman"/>
          <w:color w:val="auto"/>
          <w:sz w:val="28"/>
          <w:szCs w:val="28"/>
        </w:rPr>
      </w:pPr>
      <w:r>
        <w:rPr>
          <w:rFonts w:ascii="Wingdings" w:hAnsi="Wingdings" w:cs="Wingdings"/>
          <w:color w:val="auto"/>
          <w:sz w:val="28"/>
          <w:szCs w:val="28"/>
        </w:rPr>
        <w:lastRenderedPageBreak/>
        <w:t xml:space="preserve"> </w:t>
      </w:r>
      <w:r>
        <w:rPr>
          <w:rFonts w:ascii="Times New Roman" w:hAnsi="Times New Roman" w:cs="Times New Roman"/>
          <w:b/>
          <w:bCs/>
          <w:color w:val="auto"/>
          <w:sz w:val="28"/>
          <w:szCs w:val="28"/>
        </w:rPr>
        <w:t xml:space="preserve">Fichier en ligne </w:t>
      </w:r>
    </w:p>
    <w:p w14:paraId="6650674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NOM, Prénom. </w:t>
      </w:r>
      <w:r>
        <w:rPr>
          <w:rFonts w:ascii="Times New Roman" w:hAnsi="Times New Roman" w:cs="Times New Roman"/>
          <w:i/>
          <w:iCs/>
          <w:color w:val="auto"/>
          <w:sz w:val="23"/>
          <w:szCs w:val="23"/>
        </w:rPr>
        <w:t xml:space="preserve">Titre du document </w:t>
      </w:r>
      <w:r>
        <w:rPr>
          <w:rFonts w:ascii="Times New Roman" w:hAnsi="Times New Roman" w:cs="Times New Roman"/>
          <w:color w:val="auto"/>
          <w:sz w:val="23"/>
          <w:szCs w:val="23"/>
        </w:rPr>
        <w:t xml:space="preserve">[en ligne]. Date de publication. Disponible au format du fichier sur Internet : &lt;Adresse URL de la source consultée&gt;. [Consulté le jour mois année] </w:t>
      </w:r>
    </w:p>
    <w:p w14:paraId="35972613"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color w:val="auto"/>
          <w:sz w:val="23"/>
          <w:szCs w:val="23"/>
        </w:rPr>
        <w:t xml:space="preserve">Ex. : MINISTÈRE DE LA CULTURE. </w:t>
      </w:r>
      <w:r>
        <w:rPr>
          <w:rFonts w:ascii="Times New Roman" w:hAnsi="Times New Roman" w:cs="Times New Roman"/>
          <w:i/>
          <w:iCs/>
          <w:color w:val="auto"/>
          <w:sz w:val="23"/>
          <w:szCs w:val="23"/>
        </w:rPr>
        <w:t xml:space="preserve">Constitution de références bibliographiques : livret de prescriptions techniques </w:t>
      </w:r>
      <w:r>
        <w:rPr>
          <w:rFonts w:ascii="Times New Roman" w:hAnsi="Times New Roman" w:cs="Times New Roman"/>
          <w:color w:val="auto"/>
          <w:sz w:val="23"/>
          <w:szCs w:val="23"/>
        </w:rPr>
        <w:t>[en ligne]. 2001. Disponible au format PDF sur Internet : &lt;</w:t>
      </w:r>
      <w:r>
        <w:rPr>
          <w:rFonts w:ascii="Times New Roman" w:hAnsi="Times New Roman" w:cs="Times New Roman"/>
          <w:color w:val="0000FF"/>
          <w:sz w:val="23"/>
          <w:szCs w:val="23"/>
        </w:rPr>
        <w:t>http://www.culture.gouv.fr/culture/inventai/presenta/normes/constit_normesbiblio.pdf</w:t>
      </w:r>
      <w:r>
        <w:rPr>
          <w:rFonts w:ascii="Times New Roman" w:hAnsi="Times New Roman" w:cs="Times New Roman"/>
          <w:sz w:val="23"/>
          <w:szCs w:val="23"/>
        </w:rPr>
        <w:t>&gt;. [Consulté le 1</w:t>
      </w:r>
      <w:r>
        <w:rPr>
          <w:rFonts w:ascii="Times New Roman" w:hAnsi="Times New Roman" w:cs="Times New Roman"/>
          <w:sz w:val="16"/>
          <w:szCs w:val="16"/>
        </w:rPr>
        <w:t xml:space="preserve">er </w:t>
      </w:r>
      <w:r>
        <w:rPr>
          <w:rFonts w:ascii="Times New Roman" w:hAnsi="Times New Roman" w:cs="Times New Roman"/>
          <w:sz w:val="23"/>
          <w:szCs w:val="23"/>
        </w:rPr>
        <w:t xml:space="preserve">février 2013] </w:t>
      </w:r>
    </w:p>
    <w:p w14:paraId="029C767B" w14:textId="77777777" w:rsidR="00DA1C23" w:rsidRDefault="00DA1C23" w:rsidP="00DA1C23">
      <w:pPr>
        <w:pStyle w:val="Default"/>
        <w:rPr>
          <w:rFonts w:ascii="Times New Roman" w:hAnsi="Times New Roman" w:cs="Times New Roman"/>
          <w:sz w:val="32"/>
          <w:szCs w:val="32"/>
        </w:rPr>
      </w:pPr>
      <w:r>
        <w:rPr>
          <w:rFonts w:ascii="Wingdings" w:hAnsi="Wingdings" w:cs="Wingdings"/>
          <w:sz w:val="32"/>
          <w:szCs w:val="32"/>
        </w:rPr>
        <w:t xml:space="preserve"> </w:t>
      </w:r>
      <w:r>
        <w:rPr>
          <w:rFonts w:ascii="Times New Roman" w:hAnsi="Times New Roman" w:cs="Times New Roman"/>
          <w:b/>
          <w:bCs/>
          <w:sz w:val="32"/>
          <w:szCs w:val="32"/>
        </w:rPr>
        <w:t xml:space="preserve">Autres supports (cédérom, cassette vidéo, </w:t>
      </w:r>
      <w:proofErr w:type="gramStart"/>
      <w:r>
        <w:rPr>
          <w:rFonts w:ascii="Times New Roman" w:hAnsi="Times New Roman" w:cs="Times New Roman"/>
          <w:b/>
          <w:bCs/>
          <w:sz w:val="32"/>
          <w:szCs w:val="32"/>
        </w:rPr>
        <w:t>DVD,…</w:t>
      </w:r>
      <w:proofErr w:type="gramEnd"/>
      <w:r>
        <w:rPr>
          <w:rFonts w:ascii="Times New Roman" w:hAnsi="Times New Roman" w:cs="Times New Roman"/>
          <w:b/>
          <w:bCs/>
          <w:sz w:val="32"/>
          <w:szCs w:val="32"/>
        </w:rPr>
        <w:t xml:space="preserve">) </w:t>
      </w:r>
    </w:p>
    <w:p w14:paraId="4779FC6A"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NOM, Prénom. </w:t>
      </w:r>
      <w:r>
        <w:rPr>
          <w:rFonts w:ascii="Times New Roman" w:hAnsi="Times New Roman" w:cs="Times New Roman"/>
          <w:i/>
          <w:iCs/>
          <w:sz w:val="23"/>
          <w:szCs w:val="23"/>
        </w:rPr>
        <w:t xml:space="preserve">Titre </w:t>
      </w:r>
      <w:r>
        <w:rPr>
          <w:rFonts w:ascii="Times New Roman" w:hAnsi="Times New Roman" w:cs="Times New Roman"/>
          <w:sz w:val="23"/>
          <w:szCs w:val="23"/>
        </w:rPr>
        <w:t xml:space="preserve">[support]. Lieu d’édition : Éditeur, Année. </w:t>
      </w:r>
    </w:p>
    <w:p w14:paraId="2DD53D09"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Ex. : ROTMAN, Patrick. </w:t>
      </w:r>
      <w:r>
        <w:rPr>
          <w:rFonts w:ascii="Times New Roman" w:hAnsi="Times New Roman" w:cs="Times New Roman"/>
          <w:i/>
          <w:iCs/>
          <w:sz w:val="23"/>
          <w:szCs w:val="23"/>
        </w:rPr>
        <w:t xml:space="preserve">L'ennemi intime : violences dans la guerre d'Algérie </w:t>
      </w:r>
      <w:r>
        <w:rPr>
          <w:rFonts w:ascii="Times New Roman" w:hAnsi="Times New Roman" w:cs="Times New Roman"/>
          <w:sz w:val="23"/>
          <w:szCs w:val="23"/>
        </w:rPr>
        <w:t>[DVD]. [</w:t>
      </w:r>
      <w:proofErr w:type="spellStart"/>
      <w:r>
        <w:rPr>
          <w:rFonts w:ascii="Times New Roman" w:hAnsi="Times New Roman" w:cs="Times New Roman"/>
          <w:sz w:val="23"/>
          <w:szCs w:val="23"/>
        </w:rPr>
        <w:t>S.l</w:t>
      </w:r>
      <w:proofErr w:type="spellEnd"/>
      <w:r>
        <w:rPr>
          <w:rFonts w:ascii="Times New Roman" w:hAnsi="Times New Roman" w:cs="Times New Roman"/>
          <w:sz w:val="23"/>
          <w:szCs w:val="23"/>
        </w:rPr>
        <w:t>.]</w:t>
      </w:r>
      <w:r>
        <w:rPr>
          <w:rFonts w:ascii="Times New Roman" w:hAnsi="Times New Roman" w:cs="Times New Roman"/>
          <w:sz w:val="16"/>
          <w:szCs w:val="16"/>
        </w:rPr>
        <w:t xml:space="preserve">4 </w:t>
      </w:r>
      <w:r>
        <w:rPr>
          <w:rFonts w:ascii="Times New Roman" w:hAnsi="Times New Roman" w:cs="Times New Roman"/>
          <w:sz w:val="23"/>
          <w:szCs w:val="23"/>
        </w:rPr>
        <w:t xml:space="preserve">: Vidéo France Télévisions distribution, 2002. </w:t>
      </w:r>
    </w:p>
    <w:p w14:paraId="68935A88" w14:textId="77777777" w:rsidR="00DA1C23" w:rsidRDefault="00DA1C23" w:rsidP="00DA1C23">
      <w:pPr>
        <w:pStyle w:val="Default"/>
        <w:rPr>
          <w:rFonts w:ascii="Times New Roman" w:hAnsi="Times New Roman" w:cs="Times New Roman"/>
          <w:sz w:val="20"/>
          <w:szCs w:val="20"/>
        </w:rPr>
      </w:pPr>
      <w:r>
        <w:rPr>
          <w:rFonts w:ascii="Times New Roman" w:hAnsi="Times New Roman" w:cs="Times New Roman"/>
          <w:sz w:val="13"/>
          <w:szCs w:val="13"/>
        </w:rPr>
        <w:t xml:space="preserve">4 </w:t>
      </w:r>
      <w:r>
        <w:rPr>
          <w:rFonts w:ascii="Times New Roman" w:hAnsi="Times New Roman" w:cs="Times New Roman"/>
          <w:sz w:val="20"/>
          <w:szCs w:val="20"/>
        </w:rPr>
        <w:t>[</w:t>
      </w:r>
      <w:proofErr w:type="spellStart"/>
      <w:r>
        <w:rPr>
          <w:rFonts w:ascii="Times New Roman" w:hAnsi="Times New Roman" w:cs="Times New Roman"/>
          <w:sz w:val="20"/>
          <w:szCs w:val="20"/>
        </w:rPr>
        <w:t>S.l</w:t>
      </w:r>
      <w:proofErr w:type="spellEnd"/>
      <w:r>
        <w:rPr>
          <w:rFonts w:ascii="Times New Roman" w:hAnsi="Times New Roman" w:cs="Times New Roman"/>
          <w:sz w:val="20"/>
          <w:szCs w:val="20"/>
        </w:rPr>
        <w:t>.]</w:t>
      </w:r>
      <w:r>
        <w:rPr>
          <w:rFonts w:ascii="Times New Roman" w:hAnsi="Times New Roman" w:cs="Times New Roman"/>
          <w:sz w:val="20"/>
          <w:szCs w:val="20"/>
        </w:rPr>
        <w:t xml:space="preserve">pas de lieu </w:t>
      </w:r>
    </w:p>
    <w:p w14:paraId="7805128E" w14:textId="77777777" w:rsidR="00DA1C23" w:rsidRDefault="00DA1C23" w:rsidP="00DA1C23">
      <w:pPr>
        <w:pStyle w:val="Default"/>
        <w:rPr>
          <w:rFonts w:ascii="Times New Roman" w:hAnsi="Times New Roman" w:cs="Times New Roman"/>
          <w:sz w:val="20"/>
          <w:szCs w:val="20"/>
        </w:rPr>
      </w:pPr>
      <w:r>
        <w:rPr>
          <w:rFonts w:ascii="Times New Roman" w:hAnsi="Times New Roman" w:cs="Times New Roman"/>
          <w:sz w:val="20"/>
          <w:szCs w:val="20"/>
        </w:rPr>
        <w:t>[S.d.]</w:t>
      </w:r>
      <w:r>
        <w:rPr>
          <w:rFonts w:ascii="Times New Roman" w:hAnsi="Times New Roman" w:cs="Times New Roman"/>
          <w:sz w:val="20"/>
          <w:szCs w:val="20"/>
        </w:rPr>
        <w:t xml:space="preserve">pas de date </w:t>
      </w:r>
    </w:p>
    <w:p w14:paraId="75A5DB27"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0"/>
          <w:szCs w:val="20"/>
        </w:rPr>
        <w:t>[</w:t>
      </w:r>
      <w:proofErr w:type="spellStart"/>
      <w:r>
        <w:rPr>
          <w:rFonts w:ascii="Times New Roman" w:hAnsi="Times New Roman" w:cs="Times New Roman"/>
          <w:sz w:val="20"/>
          <w:szCs w:val="20"/>
        </w:rPr>
        <w:t>S.n</w:t>
      </w:r>
      <w:proofErr w:type="spellEnd"/>
      <w:r>
        <w:rPr>
          <w:rFonts w:ascii="Times New Roman" w:hAnsi="Times New Roman" w:cs="Times New Roman"/>
          <w:sz w:val="20"/>
          <w:szCs w:val="20"/>
        </w:rPr>
        <w:t>.]</w:t>
      </w:r>
      <w:r>
        <w:rPr>
          <w:rFonts w:ascii="Times New Roman" w:hAnsi="Times New Roman" w:cs="Times New Roman"/>
          <w:sz w:val="20"/>
          <w:szCs w:val="20"/>
        </w:rPr>
        <w:t xml:space="preserve">pas de nom </w:t>
      </w:r>
    </w:p>
    <w:p w14:paraId="76D553E3"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Des logiciels de gestion des références bibliographiques, tel que Zotero, peuvent vous aider dans l’élaboration de votre bibliographie. Renseignez-vous auprès de la bibliothèque sur les formations mises en place pour apprendre à utiliser cet outil ou télécharger le document d’aide : </w:t>
      </w:r>
    </w:p>
    <w:p w14:paraId="71001AE1" w14:textId="77777777" w:rsidR="00DA1C23" w:rsidRDefault="00DA1C23" w:rsidP="00DA1C23">
      <w:pPr>
        <w:pStyle w:val="Default"/>
        <w:rPr>
          <w:rFonts w:ascii="Times New Roman" w:hAnsi="Times New Roman" w:cs="Times New Roman"/>
          <w:color w:val="0000FF"/>
          <w:sz w:val="23"/>
          <w:szCs w:val="23"/>
        </w:rPr>
      </w:pPr>
      <w:r>
        <w:rPr>
          <w:rFonts w:ascii="Times New Roman" w:hAnsi="Times New Roman" w:cs="Times New Roman"/>
          <w:color w:val="0000FF"/>
          <w:sz w:val="23"/>
          <w:szCs w:val="23"/>
        </w:rPr>
        <w:t xml:space="preserve">http://www.sciencespo-grenoble.fr/wp-content/uploads/2015/09/Guide_Zotero.pdf 15 </w:t>
      </w:r>
    </w:p>
    <w:p w14:paraId="2C142DD7" w14:textId="77777777" w:rsidR="00DA1C23" w:rsidRDefault="00DA1C23" w:rsidP="00DA1C23">
      <w:pPr>
        <w:pStyle w:val="Default"/>
        <w:rPr>
          <w:color w:val="auto"/>
        </w:rPr>
      </w:pPr>
    </w:p>
    <w:p w14:paraId="1D2F4D93"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LES STYLES </w:t>
      </w:r>
    </w:p>
    <w:p w14:paraId="3ABFCA4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 style est un ensemble de caractéristiques de mise en forme que l’on applique aux différents titres du mémoire, structurant ainsi le document. </w:t>
      </w:r>
    </w:p>
    <w:p w14:paraId="6AC009B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L’utilisation des styles permet d’avoir une mise en page homogène et génère automatiquement certaines fonctions comme la numérotation des titres et surtout la création et mise à jour des tables. Cette aide représente un réel gain de temps. </w:t>
      </w:r>
    </w:p>
    <w:p w14:paraId="644292D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Nous vous conseillons de rédiger votre mémoire en créant vos propres styles ou en utilisant les styles proposés par les logiciels de traitement de texte (Word et OpenOffice). </w:t>
      </w:r>
    </w:p>
    <w:p w14:paraId="7AB13BB7" w14:textId="175C09A0"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La Bibliothèque vous propose des formations d’aide à la création d’un document stylé. Ces formations ont lieu de mi-mars à mi-avril. Vous pouvez vous inscrire sur le doodle que vous recevrez par mail. </w:t>
      </w:r>
    </w:p>
    <w:p w14:paraId="7C4CDD54" w14:textId="77777777" w:rsidR="00DA1C23" w:rsidRDefault="00DA1C23" w:rsidP="00DA1C23">
      <w:pPr>
        <w:pStyle w:val="Default"/>
        <w:rPr>
          <w:rFonts w:ascii="Times New Roman" w:hAnsi="Times New Roman" w:cs="Times New Roman"/>
          <w:color w:val="0000FF"/>
          <w:sz w:val="23"/>
          <w:szCs w:val="23"/>
        </w:rPr>
      </w:pPr>
      <w:r>
        <w:rPr>
          <w:rFonts w:ascii="Times New Roman" w:hAnsi="Times New Roman" w:cs="Times New Roman"/>
          <w:color w:val="auto"/>
          <w:sz w:val="23"/>
          <w:szCs w:val="23"/>
        </w:rPr>
        <w:t xml:space="preserve">Vous pouvez télécharger le guide « Styler un document sous Word » ou « Styler un document sous OpenOffice » sur le site web de Sciences Po Grenoble à l’adresse suivante </w:t>
      </w:r>
      <w:r>
        <w:rPr>
          <w:rFonts w:ascii="Times New Roman" w:hAnsi="Times New Roman" w:cs="Times New Roman"/>
          <w:color w:val="0000FF"/>
          <w:sz w:val="23"/>
          <w:szCs w:val="23"/>
        </w:rPr>
        <w:t xml:space="preserve">: http://www.sciencespo-grenoble.fr/les-ressources/deposer-son-memoire/ 16 </w:t>
      </w:r>
    </w:p>
    <w:p w14:paraId="2BD3D77A" w14:textId="77777777" w:rsidR="00DA1C23" w:rsidRDefault="00DA1C23" w:rsidP="00DA1C23">
      <w:pPr>
        <w:pStyle w:val="Default"/>
        <w:rPr>
          <w:color w:val="auto"/>
        </w:rPr>
      </w:pPr>
    </w:p>
    <w:p w14:paraId="78FE35D0"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LE DROIT D’AUTEUR ET LE PLAGIAT </w:t>
      </w:r>
    </w:p>
    <w:p w14:paraId="4B636C3D" w14:textId="77777777" w:rsidR="00DA1C23" w:rsidRDefault="00DA1C23" w:rsidP="00DA1C23">
      <w:pPr>
        <w:pStyle w:val="Default"/>
        <w:rPr>
          <w:rFonts w:ascii="Times New Roman" w:hAnsi="Times New Roman" w:cs="Times New Roman"/>
          <w:color w:val="auto"/>
          <w:sz w:val="32"/>
          <w:szCs w:val="32"/>
        </w:rPr>
      </w:pPr>
      <w:r>
        <w:rPr>
          <w:rFonts w:ascii="Wingdings" w:hAnsi="Wingdings" w:cs="Wingdings"/>
          <w:color w:val="auto"/>
          <w:sz w:val="32"/>
          <w:szCs w:val="32"/>
        </w:rPr>
        <w:t xml:space="preserve"> </w:t>
      </w:r>
      <w:r>
        <w:rPr>
          <w:rFonts w:ascii="Times New Roman" w:hAnsi="Times New Roman" w:cs="Times New Roman"/>
          <w:b/>
          <w:bCs/>
          <w:color w:val="auto"/>
          <w:sz w:val="32"/>
          <w:szCs w:val="32"/>
        </w:rPr>
        <w:t xml:space="preserve">Le droit d’auteur </w:t>
      </w:r>
    </w:p>
    <w:p w14:paraId="403C4DC8" w14:textId="0856CC5F"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droit d'auteur s’applique à toute personne physique qui crée 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que ce soit 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littéraire, 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d'art, 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musicale ou 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audiovisuelle. Il permet de protéger toute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originale d’une diffusion sans l’autorisation de son auteur. La copie à titre privé est cependant autorisée. </w:t>
      </w:r>
    </w:p>
    <w:p w14:paraId="6480C187" w14:textId="4809BCA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Une </w:t>
      </w:r>
      <w:r w:rsidR="00DE760D">
        <w:rPr>
          <w:rFonts w:ascii="Times New Roman" w:hAnsi="Times New Roman" w:cs="Times New Roman"/>
          <w:color w:val="auto"/>
          <w:sz w:val="23"/>
          <w:szCs w:val="23"/>
        </w:rPr>
        <w:t>œuvre</w:t>
      </w:r>
      <w:r>
        <w:rPr>
          <w:rFonts w:ascii="Times New Roman" w:hAnsi="Times New Roman" w:cs="Times New Roman"/>
          <w:color w:val="auto"/>
          <w:sz w:val="23"/>
          <w:szCs w:val="23"/>
        </w:rPr>
        <w:t xml:space="preserve"> tombe dans le domaine public soixante-dix ans après le décès de son auteur. </w:t>
      </w:r>
    </w:p>
    <w:p w14:paraId="3A8D4A02"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citations </w:t>
      </w:r>
    </w:p>
    <w:p w14:paraId="595D132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Vous pouvez insérer des citations dans votre mémoire, mais elles doivent être bien identifiées en tant que telles. Les guillemets sont donc obligatoires. L’italique est recommandé, ainsi qu’une taille de police plus petite. Vous pouvez également les encadrer, mettre un fond grisé, etc. </w:t>
      </w:r>
    </w:p>
    <w:p w14:paraId="62B3C21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Quel que soit votre choix il est recommandé de le conserver tout le long de votre travail. </w:t>
      </w:r>
    </w:p>
    <w:p w14:paraId="252AA64F" w14:textId="38972145"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La citation sert à étayer vos propos. Elle doit être fidèle</w:t>
      </w:r>
      <w:r w:rsidR="00DE760D">
        <w:rPr>
          <w:rFonts w:ascii="Times New Roman" w:hAnsi="Times New Roman" w:cs="Times New Roman"/>
          <w:color w:val="auto"/>
          <w:sz w:val="23"/>
          <w:szCs w:val="23"/>
        </w:rPr>
        <w:t xml:space="preserve"> </w:t>
      </w:r>
      <w:r>
        <w:rPr>
          <w:rFonts w:ascii="Times New Roman" w:hAnsi="Times New Roman" w:cs="Times New Roman"/>
          <w:color w:val="auto"/>
          <w:sz w:val="23"/>
          <w:szCs w:val="23"/>
        </w:rPr>
        <w:t xml:space="preserve">; s’il est toléré la suppression de quelques mots ou de quelques phrases, ils doivent être remplacés par : (…) ou […]. </w:t>
      </w:r>
    </w:p>
    <w:p w14:paraId="703ADB05"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Vous devez impérativement mentionner la référence bibliographique de chaque citation : </w:t>
      </w:r>
    </w:p>
    <w:p w14:paraId="1CF1431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le nom de l’auteur doit apparaître avant ou après la citation </w:t>
      </w:r>
    </w:p>
    <w:p w14:paraId="6EA8390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en note de bas de page doit figurer la référence + la page d’où est extraite la citation </w:t>
      </w:r>
    </w:p>
    <w:p w14:paraId="46A1842F"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dans la bibliographie, la référence complète normée et sans la page de source. </w:t>
      </w:r>
    </w:p>
    <w:p w14:paraId="3D58DE9C"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Les images </w:t>
      </w:r>
    </w:p>
    <w:p w14:paraId="1560D0DB"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 images regroupent les dessins, photos, schémas, graphiques, tableaux, illustrations, etc. </w:t>
      </w:r>
    </w:p>
    <w:p w14:paraId="3E390E4B"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Vous avez le droit d’insérer des images dans le corps de votre mémoire, mais vous devez obligatoirement en indiquer la source, de préférence en dessous de l’image. </w:t>
      </w:r>
    </w:p>
    <w:p w14:paraId="2DE61795"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Si vous êtes l’auteur de l’image vous devez également le préciser. </w:t>
      </w:r>
    </w:p>
    <w:p w14:paraId="6F237BC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Tout ce que vous trouvez sur Internet (images, vidéos, extraits sonores, textes) est soumis de facto au droit d'auteur, même si leur accès est libre et gratuit. </w:t>
      </w:r>
    </w:p>
    <w:p w14:paraId="3F507A87"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Ce n’est pas parce que c’est disponible sur Internet que c’est libre de droit. </w:t>
      </w:r>
      <w:r>
        <w:rPr>
          <w:rFonts w:ascii="Times New Roman" w:hAnsi="Times New Roman" w:cs="Times New Roman"/>
          <w:color w:val="auto"/>
          <w:sz w:val="23"/>
          <w:szCs w:val="23"/>
        </w:rPr>
        <w:t xml:space="preserve">17 </w:t>
      </w:r>
    </w:p>
    <w:p w14:paraId="0D7962FD" w14:textId="77777777" w:rsidR="00DA1C23" w:rsidRDefault="00DA1C23" w:rsidP="00DA1C23">
      <w:pPr>
        <w:pStyle w:val="Default"/>
        <w:rPr>
          <w:color w:val="auto"/>
        </w:rPr>
      </w:pPr>
    </w:p>
    <w:p w14:paraId="04D74481" w14:textId="77777777" w:rsidR="00DA1C23" w:rsidRDefault="00DA1C23" w:rsidP="00DA1C23">
      <w:pPr>
        <w:pStyle w:val="Default"/>
        <w:pageBreakBefore/>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Voici quelques sites où vous pourrez trouver des images libres de droit : </w:t>
      </w:r>
    </w:p>
    <w:p w14:paraId="516BAC01"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color w:val="0000FF"/>
          <w:sz w:val="23"/>
          <w:szCs w:val="23"/>
        </w:rPr>
        <w:t xml:space="preserve">http://commons.wikimedia.org/wiki/ </w:t>
      </w:r>
      <w:r>
        <w:rPr>
          <w:rFonts w:ascii="Times New Roman" w:hAnsi="Times New Roman" w:cs="Times New Roman"/>
          <w:sz w:val="23"/>
          <w:szCs w:val="23"/>
        </w:rPr>
        <w:t xml:space="preserve">; </w:t>
      </w:r>
      <w:r>
        <w:rPr>
          <w:rFonts w:ascii="Times New Roman" w:hAnsi="Times New Roman" w:cs="Times New Roman"/>
          <w:color w:val="0000FF"/>
          <w:sz w:val="23"/>
          <w:szCs w:val="23"/>
        </w:rPr>
        <w:t xml:space="preserve">http://www.freeimages.com/ </w:t>
      </w:r>
      <w:r>
        <w:rPr>
          <w:rFonts w:ascii="Times New Roman" w:hAnsi="Times New Roman" w:cs="Times New Roman"/>
          <w:sz w:val="23"/>
          <w:szCs w:val="23"/>
        </w:rPr>
        <w:t xml:space="preserve">; </w:t>
      </w:r>
      <w:r>
        <w:rPr>
          <w:rFonts w:ascii="Times New Roman" w:hAnsi="Times New Roman" w:cs="Times New Roman"/>
          <w:color w:val="0000FF"/>
          <w:sz w:val="23"/>
          <w:szCs w:val="23"/>
        </w:rPr>
        <w:t xml:space="preserve">http://pixabay.com/fr/ </w:t>
      </w:r>
      <w:r>
        <w:rPr>
          <w:rFonts w:ascii="Times New Roman" w:hAnsi="Times New Roman" w:cs="Times New Roman"/>
          <w:sz w:val="23"/>
          <w:szCs w:val="23"/>
        </w:rPr>
        <w:t xml:space="preserve">; </w:t>
      </w:r>
    </w:p>
    <w:p w14:paraId="2AB28379"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color w:val="0000FF"/>
          <w:sz w:val="23"/>
          <w:szCs w:val="23"/>
        </w:rPr>
        <w:t xml:space="preserve">http://www.gettyimages.fr/ </w:t>
      </w:r>
      <w:r>
        <w:rPr>
          <w:rFonts w:ascii="Times New Roman" w:hAnsi="Times New Roman" w:cs="Times New Roman"/>
          <w:sz w:val="23"/>
          <w:szCs w:val="23"/>
        </w:rPr>
        <w:t xml:space="preserve">; </w:t>
      </w:r>
      <w:r>
        <w:rPr>
          <w:rFonts w:ascii="Times New Roman" w:hAnsi="Times New Roman" w:cs="Times New Roman"/>
          <w:color w:val="0000FF"/>
          <w:sz w:val="23"/>
          <w:szCs w:val="23"/>
        </w:rPr>
        <w:t xml:space="preserve">http://compfight.com/ </w:t>
      </w:r>
      <w:r>
        <w:rPr>
          <w:rFonts w:ascii="Times New Roman" w:hAnsi="Times New Roman" w:cs="Times New Roman"/>
          <w:sz w:val="23"/>
          <w:szCs w:val="23"/>
        </w:rPr>
        <w:t xml:space="preserve">; </w:t>
      </w:r>
    </w:p>
    <w:p w14:paraId="1D6A7C05" w14:textId="77777777" w:rsidR="00DA1C23" w:rsidRDefault="00DA1C23" w:rsidP="00DA1C23">
      <w:pPr>
        <w:pStyle w:val="Default"/>
        <w:rPr>
          <w:rFonts w:ascii="Times New Roman" w:hAnsi="Times New Roman" w:cs="Times New Roman"/>
          <w:color w:val="0000FF"/>
          <w:sz w:val="23"/>
          <w:szCs w:val="23"/>
        </w:rPr>
      </w:pPr>
      <w:r>
        <w:rPr>
          <w:rFonts w:ascii="Times New Roman" w:hAnsi="Times New Roman" w:cs="Times New Roman"/>
          <w:sz w:val="23"/>
          <w:szCs w:val="23"/>
        </w:rPr>
        <w:t xml:space="preserve">Ces sites ne proposent pas que des images libres de droit et de plus certaines sont payantes. Pour être sûr de pouvoir réutiliser l’image que vous avez choisi il est préférable de connaître la signification des différentes licences rattachées aux images en consultant le site : </w:t>
      </w:r>
      <w:r>
        <w:rPr>
          <w:rFonts w:ascii="Times New Roman" w:hAnsi="Times New Roman" w:cs="Times New Roman"/>
          <w:color w:val="0000FF"/>
          <w:sz w:val="23"/>
          <w:szCs w:val="23"/>
        </w:rPr>
        <w:t xml:space="preserve">http://creativecommons.fr </w:t>
      </w:r>
    </w:p>
    <w:p w14:paraId="19249519" w14:textId="77777777" w:rsidR="00DA1C23" w:rsidRDefault="00DA1C23" w:rsidP="00DA1C23">
      <w:pPr>
        <w:pStyle w:val="Default"/>
        <w:rPr>
          <w:rFonts w:ascii="Times New Roman" w:hAnsi="Times New Roman" w:cs="Times New Roman"/>
          <w:sz w:val="28"/>
          <w:szCs w:val="28"/>
        </w:rPr>
      </w:pPr>
      <w:r>
        <w:rPr>
          <w:rFonts w:ascii="Wingdings" w:hAnsi="Wingdings" w:cs="Wingdings"/>
          <w:sz w:val="28"/>
          <w:szCs w:val="28"/>
        </w:rPr>
        <w:t xml:space="preserve"> </w:t>
      </w:r>
      <w:r>
        <w:rPr>
          <w:rFonts w:ascii="Times New Roman" w:hAnsi="Times New Roman" w:cs="Times New Roman"/>
          <w:b/>
          <w:bCs/>
          <w:sz w:val="28"/>
          <w:szCs w:val="28"/>
        </w:rPr>
        <w:t xml:space="preserve">La diffusion </w:t>
      </w:r>
    </w:p>
    <w:p w14:paraId="2B78AC49"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Sciences Po Grenoble met en ligne les mémoires rédigés par les étudiants de 3</w:t>
      </w:r>
      <w:r>
        <w:rPr>
          <w:rFonts w:ascii="Times New Roman" w:hAnsi="Times New Roman" w:cs="Times New Roman"/>
          <w:sz w:val="16"/>
          <w:szCs w:val="16"/>
        </w:rPr>
        <w:t xml:space="preserve">e </w:t>
      </w:r>
      <w:r>
        <w:rPr>
          <w:rFonts w:ascii="Times New Roman" w:hAnsi="Times New Roman" w:cs="Times New Roman"/>
          <w:sz w:val="23"/>
          <w:szCs w:val="23"/>
        </w:rPr>
        <w:t xml:space="preserve">année et de master, en fonction de la note, de l’accord du jury et de l’autorisation de l’auteur. </w:t>
      </w:r>
    </w:p>
    <w:p w14:paraId="4F763BF1"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Si le mémoire est diffusé en </w:t>
      </w:r>
      <w:r>
        <w:rPr>
          <w:rFonts w:ascii="Times New Roman" w:hAnsi="Times New Roman" w:cs="Times New Roman"/>
          <w:b/>
          <w:bCs/>
          <w:sz w:val="23"/>
          <w:szCs w:val="23"/>
        </w:rPr>
        <w:t xml:space="preserve">intranet </w:t>
      </w:r>
      <w:r>
        <w:rPr>
          <w:rFonts w:ascii="Times New Roman" w:hAnsi="Times New Roman" w:cs="Times New Roman"/>
          <w:sz w:val="23"/>
          <w:szCs w:val="23"/>
        </w:rPr>
        <w:t xml:space="preserve">(uniquement à partir des postes fixes de l’IEP) il n’y a aucun problème de droit d’auteur puisque la diffusion est interne. Sous condition évidemment que chaque image soit bien sourcée. </w:t>
      </w:r>
    </w:p>
    <w:p w14:paraId="05E67B13"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Si le mémoire est diffusé sur </w:t>
      </w:r>
      <w:r>
        <w:rPr>
          <w:rFonts w:ascii="Times New Roman" w:hAnsi="Times New Roman" w:cs="Times New Roman"/>
          <w:b/>
          <w:bCs/>
          <w:sz w:val="23"/>
          <w:szCs w:val="23"/>
        </w:rPr>
        <w:t>Internet</w:t>
      </w:r>
      <w:r>
        <w:rPr>
          <w:rFonts w:ascii="Times New Roman" w:hAnsi="Times New Roman" w:cs="Times New Roman"/>
          <w:sz w:val="23"/>
          <w:szCs w:val="23"/>
        </w:rPr>
        <w:t xml:space="preserve">, le problème du droit d’auteur se pose en cas d’images dans le corps du mémoire. Seules trois images sont autorisées dans le texte (l’image de couverture, si elle existe, n’est pas comptabilisée). A plus de trois images, il vous faudra l’autorisation des auteurs de chaque image pour pouvoir diffuser votre mémoire sur Internet, sauf si elles sont libres de droit, dans ce cas il n’y a pas de restriction à la diffusion, (sous condition que chaque image soit bien sourcée). </w:t>
      </w:r>
    </w:p>
    <w:p w14:paraId="760C384E" w14:textId="77777777" w:rsidR="00DA1C23" w:rsidRDefault="00DA1C23" w:rsidP="00DA1C23">
      <w:pPr>
        <w:pStyle w:val="Default"/>
        <w:rPr>
          <w:rFonts w:ascii="Times New Roman" w:hAnsi="Times New Roman" w:cs="Times New Roman"/>
          <w:sz w:val="23"/>
          <w:szCs w:val="23"/>
        </w:rPr>
      </w:pPr>
      <w:r>
        <w:rPr>
          <w:rFonts w:ascii="Times New Roman" w:hAnsi="Times New Roman" w:cs="Times New Roman"/>
          <w:sz w:val="23"/>
          <w:szCs w:val="23"/>
        </w:rPr>
        <w:t xml:space="preserve">Pour les documents mis en annexe, le problème ne se pose pas car les annexes ne sont pas diffusées sur Internet (sauf si elles ont été réalisées par l’auteur lui-même et que ce dernier souhaite leur diffusion). 18 </w:t>
      </w:r>
    </w:p>
    <w:p w14:paraId="4DD8EF36" w14:textId="77777777" w:rsidR="00DA1C23" w:rsidRDefault="00DA1C23" w:rsidP="00DA1C23">
      <w:pPr>
        <w:pStyle w:val="Default"/>
        <w:rPr>
          <w:color w:val="auto"/>
        </w:rPr>
      </w:pPr>
    </w:p>
    <w:p w14:paraId="165DD398" w14:textId="77777777" w:rsidR="00DA1C23" w:rsidRDefault="00DA1C23" w:rsidP="00DA1C23">
      <w:pPr>
        <w:pStyle w:val="Default"/>
        <w:pageBreakBefore/>
        <w:rPr>
          <w:rFonts w:ascii="Times New Roman" w:hAnsi="Times New Roman" w:cs="Times New Roman"/>
          <w:color w:val="auto"/>
          <w:sz w:val="32"/>
          <w:szCs w:val="32"/>
        </w:rPr>
      </w:pPr>
      <w:r>
        <w:rPr>
          <w:rFonts w:ascii="Wingdings" w:hAnsi="Wingdings" w:cs="Wingdings"/>
          <w:color w:val="auto"/>
          <w:sz w:val="32"/>
          <w:szCs w:val="32"/>
        </w:rPr>
        <w:lastRenderedPageBreak/>
        <w:t xml:space="preserve"> </w:t>
      </w:r>
      <w:r>
        <w:rPr>
          <w:rFonts w:ascii="Times New Roman" w:hAnsi="Times New Roman" w:cs="Times New Roman"/>
          <w:b/>
          <w:bCs/>
          <w:color w:val="auto"/>
          <w:sz w:val="32"/>
          <w:szCs w:val="32"/>
        </w:rPr>
        <w:t xml:space="preserve">Le plagiat </w:t>
      </w:r>
    </w:p>
    <w:p w14:paraId="288B340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w:t>
      </w:r>
      <w:r>
        <w:rPr>
          <w:rFonts w:ascii="Times New Roman" w:hAnsi="Times New Roman" w:cs="Times New Roman"/>
          <w:i/>
          <w:iCs/>
          <w:color w:val="auto"/>
          <w:sz w:val="23"/>
          <w:szCs w:val="23"/>
        </w:rPr>
        <w:t xml:space="preserve">Que faire quand on est pris entre la tentation de s’abriter derrière un mur de spécialistes (citation), celle de s’approprier les réflexions d’un autre chercheur parce que l’on ne sait pas estimer la valeur des siennes (plagiat) et celle de dépersonnaliser la recherche en ne faisant que recenser et résumer des textes extérieurs (paraphrase) ? </w:t>
      </w:r>
      <w:r>
        <w:rPr>
          <w:rFonts w:ascii="Times New Roman" w:hAnsi="Times New Roman" w:cs="Times New Roman"/>
          <w:color w:val="auto"/>
          <w:sz w:val="23"/>
          <w:szCs w:val="23"/>
        </w:rPr>
        <w:t xml:space="preserve">» (GREUTER Myriam. Bien rédiger son mémoire ou son rapport de stage. Paris : L’Etudiant, 2012. p.126.). </w:t>
      </w:r>
    </w:p>
    <w:p w14:paraId="7F58BBA6" w14:textId="77777777"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r>
        <w:rPr>
          <w:rFonts w:ascii="Times New Roman" w:hAnsi="Times New Roman" w:cs="Times New Roman"/>
          <w:b/>
          <w:bCs/>
          <w:color w:val="auto"/>
          <w:sz w:val="28"/>
          <w:szCs w:val="28"/>
        </w:rPr>
        <w:t xml:space="preserve">Définition </w:t>
      </w:r>
    </w:p>
    <w:p w14:paraId="0A23C2D9"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Plagier, c’</w:t>
      </w:r>
      <w:proofErr w:type="spellStart"/>
      <w:r>
        <w:rPr>
          <w:rFonts w:ascii="Times New Roman" w:hAnsi="Times New Roman" w:cs="Times New Roman"/>
          <w:color w:val="auto"/>
          <w:sz w:val="23"/>
          <w:szCs w:val="23"/>
        </w:rPr>
        <w:t>est</w:t>
      </w:r>
      <w:proofErr w:type="spellEnd"/>
      <w:r>
        <w:rPr>
          <w:rFonts w:ascii="Times New Roman" w:hAnsi="Times New Roman" w:cs="Times New Roman"/>
          <w:color w:val="auto"/>
          <w:sz w:val="23"/>
          <w:szCs w:val="23"/>
        </w:rPr>
        <w:t xml:space="preserve"> s’approprier le travail de quelqu’un d’autre et le présenter comme sien. </w:t>
      </w:r>
    </w:p>
    <w:p w14:paraId="18F6B5E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Si la citation est un emprunt, la paraphrase une reformulation ou un résumé, le plagiat lui est un vol. </w:t>
      </w:r>
    </w:p>
    <w:p w14:paraId="4BAD4C2A"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Pour éviter le plagiat il faut absolument </w:t>
      </w:r>
      <w:r>
        <w:rPr>
          <w:rFonts w:ascii="Times New Roman" w:hAnsi="Times New Roman" w:cs="Times New Roman"/>
          <w:b/>
          <w:bCs/>
          <w:color w:val="auto"/>
          <w:sz w:val="23"/>
          <w:szCs w:val="23"/>
        </w:rPr>
        <w:t>citer vos sources</w:t>
      </w:r>
      <w:r>
        <w:rPr>
          <w:rFonts w:ascii="Times New Roman" w:hAnsi="Times New Roman" w:cs="Times New Roman"/>
          <w:color w:val="auto"/>
          <w:sz w:val="23"/>
          <w:szCs w:val="23"/>
        </w:rPr>
        <w:t xml:space="preserve">, que ce soit pour une image, une citation ou une paraphrase. </w:t>
      </w:r>
    </w:p>
    <w:p w14:paraId="524FBAA7" w14:textId="2393E212" w:rsidR="00DA1C23" w:rsidRDefault="00DA1C23" w:rsidP="00DA1C23">
      <w:pPr>
        <w:pStyle w:val="Default"/>
        <w:rPr>
          <w:rFonts w:ascii="Times New Roman" w:hAnsi="Times New Roman" w:cs="Times New Roman"/>
          <w:color w:val="auto"/>
          <w:sz w:val="28"/>
          <w:szCs w:val="28"/>
        </w:rPr>
      </w:pPr>
      <w:r>
        <w:rPr>
          <w:rFonts w:ascii="Wingdings" w:hAnsi="Wingdings" w:cs="Wingdings"/>
          <w:color w:val="auto"/>
          <w:sz w:val="28"/>
          <w:szCs w:val="28"/>
        </w:rPr>
        <w:t xml:space="preserve"> </w:t>
      </w:r>
      <w:proofErr w:type="spellStart"/>
      <w:r>
        <w:rPr>
          <w:rFonts w:ascii="Times New Roman" w:hAnsi="Times New Roman" w:cs="Times New Roman"/>
          <w:b/>
          <w:bCs/>
          <w:color w:val="auto"/>
          <w:sz w:val="28"/>
          <w:szCs w:val="28"/>
        </w:rPr>
        <w:t>Compilatio</w:t>
      </w:r>
      <w:proofErr w:type="spellEnd"/>
      <w:r>
        <w:rPr>
          <w:rFonts w:ascii="Times New Roman" w:hAnsi="Times New Roman" w:cs="Times New Roman"/>
          <w:b/>
          <w:bCs/>
          <w:color w:val="auto"/>
          <w:sz w:val="28"/>
          <w:szCs w:val="28"/>
        </w:rPr>
        <w:t xml:space="preserve"> </w:t>
      </w:r>
    </w:p>
    <w:p w14:paraId="57B878E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Sciences Po Grenoble s’est doté du logiciel anti-plagiat « </w:t>
      </w:r>
      <w:proofErr w:type="spellStart"/>
      <w:r>
        <w:rPr>
          <w:rFonts w:ascii="Times New Roman" w:hAnsi="Times New Roman" w:cs="Times New Roman"/>
          <w:color w:val="auto"/>
          <w:sz w:val="23"/>
          <w:szCs w:val="23"/>
        </w:rPr>
        <w:t>Compilatio</w:t>
      </w:r>
      <w:proofErr w:type="spellEnd"/>
      <w:r>
        <w:rPr>
          <w:rFonts w:ascii="Times New Roman" w:hAnsi="Times New Roman" w:cs="Times New Roman"/>
          <w:color w:val="auto"/>
          <w:sz w:val="23"/>
          <w:szCs w:val="23"/>
        </w:rPr>
        <w:t xml:space="preserve"> ». Depuis 2010 tous les mémoires sont analysés par ce logiciel. </w:t>
      </w:r>
    </w:p>
    <w:p w14:paraId="5B020BE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Après analyse du document, </w:t>
      </w:r>
      <w:proofErr w:type="spellStart"/>
      <w:r>
        <w:rPr>
          <w:rFonts w:ascii="Times New Roman" w:hAnsi="Times New Roman" w:cs="Times New Roman"/>
          <w:color w:val="auto"/>
          <w:sz w:val="23"/>
          <w:szCs w:val="23"/>
        </w:rPr>
        <w:t>Compilatio</w:t>
      </w:r>
      <w:proofErr w:type="spellEnd"/>
      <w:r>
        <w:rPr>
          <w:rFonts w:ascii="Times New Roman" w:hAnsi="Times New Roman" w:cs="Times New Roman"/>
          <w:color w:val="auto"/>
          <w:sz w:val="23"/>
          <w:szCs w:val="23"/>
        </w:rPr>
        <w:t xml:space="preserve"> indique le pourcentage de similitudes détectées et propose un rapport dans lequel sont identifiées les sources d’où sont issues ces similitudes. </w:t>
      </w:r>
    </w:p>
    <w:p w14:paraId="788F97A6"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 rapport de cette analyse est transmis aux enseignants qui en font la demande. A l’enseignant, ensuite, d’évaluer si c’est réellement un plagiat ou pas. D’où l’intérêt de bien rédiger vos citations, elles seront ainsi aisément identifiables, et de bien citer vos sources. </w:t>
      </w:r>
    </w:p>
    <w:p w14:paraId="37B9A96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Si vous avez </w:t>
      </w:r>
      <w:r>
        <w:rPr>
          <w:rFonts w:ascii="Times New Roman" w:hAnsi="Times New Roman" w:cs="Times New Roman"/>
          <w:b/>
          <w:bCs/>
          <w:color w:val="auto"/>
          <w:sz w:val="23"/>
          <w:szCs w:val="23"/>
        </w:rPr>
        <w:t>le droi</w:t>
      </w:r>
      <w:r>
        <w:rPr>
          <w:rFonts w:ascii="Times New Roman" w:hAnsi="Times New Roman" w:cs="Times New Roman"/>
          <w:color w:val="auto"/>
          <w:sz w:val="23"/>
          <w:szCs w:val="23"/>
        </w:rPr>
        <w:t>t d</w:t>
      </w:r>
      <w:proofErr w:type="gramStart"/>
      <w:r>
        <w:rPr>
          <w:rFonts w:ascii="Times New Roman" w:hAnsi="Times New Roman" w:cs="Times New Roman"/>
          <w:color w:val="auto"/>
          <w:sz w:val="23"/>
          <w:szCs w:val="23"/>
        </w:rPr>
        <w:t>’«</w:t>
      </w:r>
      <w:proofErr w:type="gramEnd"/>
      <w:r>
        <w:rPr>
          <w:rFonts w:ascii="Times New Roman" w:hAnsi="Times New Roman" w:cs="Times New Roman"/>
          <w:color w:val="auto"/>
          <w:sz w:val="23"/>
          <w:szCs w:val="23"/>
        </w:rPr>
        <w:t xml:space="preserve"> emprunter » à un auteur, ce qui valorise votre travail de recherche, vous avez </w:t>
      </w:r>
      <w:r>
        <w:rPr>
          <w:rFonts w:ascii="Times New Roman" w:hAnsi="Times New Roman" w:cs="Times New Roman"/>
          <w:b/>
          <w:bCs/>
          <w:color w:val="auto"/>
          <w:sz w:val="23"/>
          <w:szCs w:val="23"/>
        </w:rPr>
        <w:t xml:space="preserve">le devoir </w:t>
      </w:r>
      <w:r>
        <w:rPr>
          <w:rFonts w:ascii="Times New Roman" w:hAnsi="Times New Roman" w:cs="Times New Roman"/>
          <w:color w:val="auto"/>
          <w:sz w:val="23"/>
          <w:szCs w:val="23"/>
        </w:rPr>
        <w:t xml:space="preserve">d’indiquer la source de votre emprunt. </w:t>
      </w:r>
    </w:p>
    <w:p w14:paraId="68A39B45"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Nous vous rappelons que si le plagiat est avéré, il est considéré comme une fraude grave : </w:t>
      </w:r>
    </w:p>
    <w:p w14:paraId="67888646" w14:textId="77777777" w:rsidR="00DA1C23" w:rsidRDefault="00DA1C23" w:rsidP="00DA1C23">
      <w:pPr>
        <w:pStyle w:val="Default"/>
        <w:rPr>
          <w:rFonts w:ascii="Times New Roman" w:hAnsi="Times New Roman" w:cs="Times New Roman"/>
          <w:color w:val="0000FF"/>
          <w:sz w:val="23"/>
          <w:szCs w:val="23"/>
        </w:rPr>
      </w:pPr>
      <w:r>
        <w:rPr>
          <w:rFonts w:ascii="Times New Roman" w:hAnsi="Times New Roman" w:cs="Times New Roman"/>
          <w:color w:val="0000FF"/>
          <w:sz w:val="22"/>
          <w:szCs w:val="22"/>
        </w:rPr>
        <w:t xml:space="preserve">http://www.sciencespo-grenoble.fr/wp-content/uploads/2015/09/pdf_Charte_anti-plagiat_2014.pdf </w:t>
      </w:r>
      <w:r>
        <w:rPr>
          <w:rFonts w:ascii="Times New Roman" w:hAnsi="Times New Roman" w:cs="Times New Roman"/>
          <w:color w:val="0000FF"/>
          <w:sz w:val="23"/>
          <w:szCs w:val="23"/>
        </w:rPr>
        <w:t xml:space="preserve">19 </w:t>
      </w:r>
    </w:p>
    <w:p w14:paraId="7B940DF5" w14:textId="77777777" w:rsidR="00DA1C23" w:rsidRDefault="00DA1C23" w:rsidP="00DA1C23">
      <w:pPr>
        <w:pStyle w:val="Default"/>
        <w:rPr>
          <w:color w:val="auto"/>
        </w:rPr>
      </w:pPr>
    </w:p>
    <w:p w14:paraId="79E86ABC" w14:textId="7B549C09" w:rsidR="00DA1C23" w:rsidRDefault="00DA1C23" w:rsidP="00DA1C23">
      <w:pPr>
        <w:pStyle w:val="Default"/>
        <w:pageBreakBefore/>
        <w:rPr>
          <w:rFonts w:ascii="Times New Roman" w:hAnsi="Times New Roman" w:cs="Times New Roman"/>
          <w:color w:val="auto"/>
          <w:sz w:val="23"/>
          <w:szCs w:val="23"/>
        </w:rPr>
      </w:pPr>
      <w:r>
        <w:rPr>
          <w:rFonts w:ascii="Times New Roman" w:hAnsi="Times New Roman" w:cs="Times New Roman"/>
          <w:b/>
          <w:bCs/>
          <w:i/>
          <w:iCs/>
          <w:color w:val="auto"/>
          <w:sz w:val="23"/>
          <w:szCs w:val="23"/>
        </w:rPr>
        <w:lastRenderedPageBreak/>
        <w:t>Pour conclure, une citation de Jean-Pierre Fragnière</w:t>
      </w:r>
      <w:r>
        <w:rPr>
          <w:rFonts w:ascii="Times New Roman" w:hAnsi="Times New Roman" w:cs="Times New Roman"/>
          <w:b/>
          <w:bCs/>
          <w:i/>
          <w:iCs/>
          <w:color w:val="auto"/>
          <w:sz w:val="16"/>
          <w:szCs w:val="16"/>
        </w:rPr>
        <w:t>5</w:t>
      </w:r>
      <w:r w:rsidR="005445A9">
        <w:rPr>
          <w:rFonts w:ascii="Times New Roman" w:hAnsi="Times New Roman" w:cs="Times New Roman"/>
          <w:b/>
          <w:bCs/>
          <w:i/>
          <w:iCs/>
          <w:color w:val="auto"/>
          <w:sz w:val="16"/>
          <w:szCs w:val="16"/>
        </w:rPr>
        <w:t xml:space="preserve"> </w:t>
      </w:r>
      <w:r>
        <w:rPr>
          <w:rFonts w:ascii="Times New Roman" w:hAnsi="Times New Roman" w:cs="Times New Roman"/>
          <w:b/>
          <w:bCs/>
          <w:i/>
          <w:iCs/>
          <w:color w:val="auto"/>
          <w:sz w:val="23"/>
          <w:szCs w:val="23"/>
        </w:rPr>
        <w:t xml:space="preserve">: « La réalisation du mémoire est une lente et stimulante découverte d’un aspect de la réalité ; souvent l’appétit vient en mangeant, encore faut-il se mettre à table ». </w:t>
      </w:r>
    </w:p>
    <w:p w14:paraId="64539C84" w14:textId="77777777" w:rsidR="00DA1C23" w:rsidRDefault="00DA1C23" w:rsidP="00DA1C23">
      <w:pPr>
        <w:pStyle w:val="Default"/>
        <w:pageBreakBefore/>
        <w:rPr>
          <w:rFonts w:ascii="Times New Roman" w:hAnsi="Times New Roman" w:cs="Times New Roman"/>
          <w:color w:val="auto"/>
          <w:sz w:val="23"/>
          <w:szCs w:val="23"/>
        </w:rPr>
      </w:pPr>
      <w:r>
        <w:rPr>
          <w:rFonts w:ascii="Times New Roman" w:hAnsi="Times New Roman" w:cs="Times New Roman"/>
          <w:sz w:val="16"/>
          <w:szCs w:val="16"/>
        </w:rPr>
        <w:lastRenderedPageBreak/>
        <w:t xml:space="preserve">5 </w:t>
      </w:r>
      <w:r>
        <w:rPr>
          <w:rFonts w:ascii="Times New Roman" w:hAnsi="Times New Roman" w:cs="Times New Roman"/>
          <w:sz w:val="20"/>
          <w:szCs w:val="20"/>
        </w:rPr>
        <w:t xml:space="preserve">FRAGNIÈRE, Jean-Pierre. Comment réussir un mémoire. Paris : Dunod, 2009, p.116. </w:t>
      </w:r>
    </w:p>
    <w:p w14:paraId="76A85548"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Alors, à vos crayons et clavier ! </w:t>
      </w:r>
    </w:p>
    <w:p w14:paraId="32DCA97D"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b/>
          <w:bCs/>
          <w:i/>
          <w:iCs/>
          <w:color w:val="auto"/>
          <w:sz w:val="23"/>
          <w:szCs w:val="23"/>
        </w:rPr>
        <w:t xml:space="preserve">Bonne rédaction… </w:t>
      </w:r>
      <w:r>
        <w:rPr>
          <w:rFonts w:ascii="Times New Roman" w:hAnsi="Times New Roman" w:cs="Times New Roman"/>
          <w:color w:val="auto"/>
          <w:sz w:val="23"/>
          <w:szCs w:val="23"/>
        </w:rPr>
        <w:t xml:space="preserve">20 </w:t>
      </w:r>
    </w:p>
    <w:p w14:paraId="565EDD7A" w14:textId="77777777" w:rsidR="00DA1C23" w:rsidRDefault="00DA1C23" w:rsidP="00DA1C23">
      <w:pPr>
        <w:pStyle w:val="Default"/>
        <w:rPr>
          <w:color w:val="auto"/>
        </w:rPr>
      </w:pPr>
    </w:p>
    <w:p w14:paraId="10636C96" w14:textId="77777777" w:rsidR="00DA1C23" w:rsidRDefault="00DA1C23" w:rsidP="00DA1C23">
      <w:pPr>
        <w:pStyle w:val="Default"/>
        <w:pageBreakBefore/>
        <w:rPr>
          <w:rFonts w:ascii="Times New Roman" w:hAnsi="Times New Roman" w:cs="Times New Roman"/>
          <w:color w:val="auto"/>
          <w:sz w:val="40"/>
          <w:szCs w:val="40"/>
        </w:rPr>
      </w:pPr>
      <w:r>
        <w:rPr>
          <w:rFonts w:ascii="Times New Roman" w:hAnsi="Times New Roman" w:cs="Times New Roman"/>
          <w:b/>
          <w:bCs/>
          <w:color w:val="auto"/>
          <w:sz w:val="40"/>
          <w:szCs w:val="40"/>
        </w:rPr>
        <w:lastRenderedPageBreak/>
        <w:t xml:space="preserve">Quelques références bibliographiques </w:t>
      </w:r>
    </w:p>
    <w:p w14:paraId="5149731C"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BOUTILLIER, Sophie, UZUNIDIS, Dimitri. </w:t>
      </w:r>
      <w:r>
        <w:rPr>
          <w:rFonts w:ascii="Times New Roman" w:hAnsi="Times New Roman" w:cs="Times New Roman"/>
          <w:i/>
          <w:iCs/>
          <w:color w:val="auto"/>
          <w:sz w:val="23"/>
          <w:szCs w:val="23"/>
        </w:rPr>
        <w:t>Mémoire et rapport de stage : méthodologie approfondie</w:t>
      </w:r>
      <w:r>
        <w:rPr>
          <w:rFonts w:ascii="Times New Roman" w:hAnsi="Times New Roman" w:cs="Times New Roman"/>
          <w:color w:val="auto"/>
          <w:sz w:val="23"/>
          <w:szCs w:val="23"/>
        </w:rPr>
        <w:t xml:space="preserve">. Levallois-Perret : Studyrama, 2008. 144 p. (Principes méthodologie) </w:t>
      </w:r>
    </w:p>
    <w:p w14:paraId="09D1D0F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BOUTILLIER, Sophie, GOGUEL D'ALLONDANS, Alban, UZUNIDIS, Dimitri, et al. </w:t>
      </w:r>
      <w:r>
        <w:rPr>
          <w:rFonts w:ascii="Times New Roman" w:hAnsi="Times New Roman" w:cs="Times New Roman"/>
          <w:i/>
          <w:iCs/>
          <w:color w:val="auto"/>
          <w:sz w:val="23"/>
          <w:szCs w:val="23"/>
        </w:rPr>
        <w:t>Méthodologie de la thèse et du mémoire</w:t>
      </w:r>
      <w:r>
        <w:rPr>
          <w:rFonts w:ascii="Times New Roman" w:hAnsi="Times New Roman" w:cs="Times New Roman"/>
          <w:color w:val="auto"/>
          <w:sz w:val="23"/>
          <w:szCs w:val="23"/>
        </w:rPr>
        <w:t xml:space="preserve">. Levallois-Perret : Studyrama, 2009. 235 p. (Principes méthodologie) </w:t>
      </w:r>
    </w:p>
    <w:p w14:paraId="514B4F41"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CONSTANT, Anne-Sophie, LEVY, Aldo. </w:t>
      </w:r>
      <w:r>
        <w:rPr>
          <w:rFonts w:ascii="Times New Roman" w:hAnsi="Times New Roman" w:cs="Times New Roman"/>
          <w:i/>
          <w:iCs/>
          <w:color w:val="auto"/>
          <w:sz w:val="23"/>
          <w:szCs w:val="23"/>
        </w:rPr>
        <w:t xml:space="preserve">Réussir mémoires et thèses : les différentes étapes de réalisation de votre mémoire en 3 phases, de l'exploration du sujet à la soutenance orale. </w:t>
      </w:r>
      <w:r>
        <w:rPr>
          <w:rFonts w:ascii="Times New Roman" w:hAnsi="Times New Roman" w:cs="Times New Roman"/>
          <w:color w:val="auto"/>
          <w:sz w:val="23"/>
          <w:szCs w:val="23"/>
        </w:rPr>
        <w:t xml:space="preserve">Paris : Gualino-Lextenso éditions, 2010. 185 p. (Mémentos LMD) </w:t>
      </w:r>
    </w:p>
    <w:p w14:paraId="512C462E"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FRAGNIÈRE, Jean-Pierre. </w:t>
      </w:r>
      <w:r>
        <w:rPr>
          <w:rFonts w:ascii="Times New Roman" w:hAnsi="Times New Roman" w:cs="Times New Roman"/>
          <w:i/>
          <w:iCs/>
          <w:color w:val="auto"/>
          <w:sz w:val="23"/>
          <w:szCs w:val="23"/>
        </w:rPr>
        <w:t xml:space="preserve">Comment réussir un mémoire. </w:t>
      </w:r>
      <w:r>
        <w:rPr>
          <w:rFonts w:ascii="Times New Roman" w:hAnsi="Times New Roman" w:cs="Times New Roman"/>
          <w:color w:val="auto"/>
          <w:sz w:val="23"/>
          <w:szCs w:val="23"/>
        </w:rPr>
        <w:t>Paris : Dunod, 2009. 116 p. (</w:t>
      </w:r>
      <w:proofErr w:type="spellStart"/>
      <w:r>
        <w:rPr>
          <w:rFonts w:ascii="Times New Roman" w:hAnsi="Times New Roman" w:cs="Times New Roman"/>
          <w:color w:val="auto"/>
          <w:sz w:val="23"/>
          <w:szCs w:val="23"/>
        </w:rPr>
        <w:t>Méthod’o</w:t>
      </w:r>
      <w:proofErr w:type="spellEnd"/>
      <w:r>
        <w:rPr>
          <w:rFonts w:ascii="Times New Roman" w:hAnsi="Times New Roman" w:cs="Times New Roman"/>
          <w:color w:val="auto"/>
          <w:sz w:val="23"/>
          <w:szCs w:val="23"/>
        </w:rPr>
        <w:t xml:space="preserve">) </w:t>
      </w:r>
    </w:p>
    <w:p w14:paraId="2A8D3D30" w14:textId="77777777" w:rsidR="00DA1C23" w:rsidRDefault="00DA1C23" w:rsidP="00DA1C23">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GREUTER, Myriam, LEROY-TERQUEM, Éric (collab.). </w:t>
      </w:r>
      <w:r>
        <w:rPr>
          <w:rFonts w:ascii="Times New Roman" w:hAnsi="Times New Roman" w:cs="Times New Roman"/>
          <w:i/>
          <w:iCs/>
          <w:color w:val="auto"/>
          <w:sz w:val="23"/>
          <w:szCs w:val="23"/>
        </w:rPr>
        <w:t>Bien rédiger son mémoire ou son rapport de stage</w:t>
      </w:r>
      <w:r>
        <w:rPr>
          <w:rFonts w:ascii="Times New Roman" w:hAnsi="Times New Roman" w:cs="Times New Roman"/>
          <w:color w:val="auto"/>
          <w:sz w:val="23"/>
          <w:szCs w:val="23"/>
        </w:rPr>
        <w:t xml:space="preserve">. Paris : L’Étudiant, 2012. 240 p. </w:t>
      </w:r>
    </w:p>
    <w:p w14:paraId="07711230" w14:textId="77777777" w:rsidR="00DA1C23" w:rsidRDefault="00DA1C23" w:rsidP="00DA1C2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Bibliothèque de Sciences Po Grenoble </w:t>
      </w:r>
    </w:p>
    <w:p w14:paraId="17D37450" w14:textId="77777777" w:rsidR="00DA1C23" w:rsidRDefault="00DA1C23" w:rsidP="00DA1C2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1030 av. Centrale - Domaine Universitaire </w:t>
      </w:r>
    </w:p>
    <w:p w14:paraId="2621CF5F" w14:textId="77777777" w:rsidR="00DA1C23" w:rsidRDefault="00DA1C23" w:rsidP="00DA1C2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38400 Saint-Martin-d’Hères </w:t>
      </w:r>
    </w:p>
    <w:p w14:paraId="7A1D2CBA" w14:textId="77777777" w:rsidR="00DA1C23" w:rsidRDefault="00DA1C23" w:rsidP="00DA1C23">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Tél : 04-76-82-61-10 </w:t>
      </w:r>
    </w:p>
    <w:p w14:paraId="1B6617A1" w14:textId="4C49C4C5" w:rsidR="005B1A8F" w:rsidRDefault="00DA1C23" w:rsidP="00DA1C23">
      <w:r>
        <w:rPr>
          <w:rFonts w:ascii="Times New Roman" w:hAnsi="Times New Roman" w:cs="Times New Roman"/>
          <w:color w:val="0000FF"/>
        </w:rPr>
        <w:t>contact-depot-memoire@sciencespo-grenoble.fr</w:t>
      </w:r>
    </w:p>
    <w:sectPr w:rsidR="005B1A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DD10" w14:textId="77777777" w:rsidR="007D32EC" w:rsidRDefault="007D32EC" w:rsidP="00832385">
      <w:pPr>
        <w:spacing w:after="0" w:line="240" w:lineRule="auto"/>
      </w:pPr>
      <w:r>
        <w:separator/>
      </w:r>
    </w:p>
  </w:endnote>
  <w:endnote w:type="continuationSeparator" w:id="0">
    <w:p w14:paraId="091B0236" w14:textId="77777777" w:rsidR="007D32EC" w:rsidRDefault="007D32EC" w:rsidP="0083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1978" w14:textId="77777777" w:rsidR="00832385" w:rsidRDefault="008323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A079" w14:textId="77777777" w:rsidR="00832385" w:rsidRDefault="0083238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A69F" w14:textId="77777777" w:rsidR="00832385" w:rsidRDefault="008323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6216" w14:textId="77777777" w:rsidR="007D32EC" w:rsidRDefault="007D32EC" w:rsidP="00832385">
      <w:pPr>
        <w:spacing w:after="0" w:line="240" w:lineRule="auto"/>
      </w:pPr>
      <w:r>
        <w:separator/>
      </w:r>
    </w:p>
  </w:footnote>
  <w:footnote w:type="continuationSeparator" w:id="0">
    <w:p w14:paraId="0BAD8DE4" w14:textId="77777777" w:rsidR="007D32EC" w:rsidRDefault="007D32EC" w:rsidP="0083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9565" w14:textId="77777777" w:rsidR="00832385" w:rsidRDefault="008323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8716" w14:textId="4763DCE4" w:rsidR="00832385" w:rsidRDefault="00832385" w:rsidP="00832385">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0736" w14:textId="77777777" w:rsidR="00832385" w:rsidRDefault="0083238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23"/>
    <w:rsid w:val="005445A9"/>
    <w:rsid w:val="005B1A8F"/>
    <w:rsid w:val="007D32EC"/>
    <w:rsid w:val="00832385"/>
    <w:rsid w:val="00CB4968"/>
    <w:rsid w:val="00DA1C23"/>
    <w:rsid w:val="00DE76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20AA"/>
  <w15:chartTrackingRefBased/>
  <w15:docId w15:val="{53DDC699-9AD4-4C44-94BE-F269BDD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A1C23"/>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32385"/>
    <w:pPr>
      <w:tabs>
        <w:tab w:val="center" w:pos="4536"/>
        <w:tab w:val="right" w:pos="9072"/>
      </w:tabs>
      <w:spacing w:after="0" w:line="240" w:lineRule="auto"/>
    </w:pPr>
  </w:style>
  <w:style w:type="character" w:customStyle="1" w:styleId="En-tteCar">
    <w:name w:val="En-tête Car"/>
    <w:basedOn w:val="Policepardfaut"/>
    <w:link w:val="En-tte"/>
    <w:uiPriority w:val="99"/>
    <w:rsid w:val="00832385"/>
  </w:style>
  <w:style w:type="paragraph" w:styleId="Pieddepage">
    <w:name w:val="footer"/>
    <w:basedOn w:val="Normal"/>
    <w:link w:val="PieddepageCar"/>
    <w:uiPriority w:val="99"/>
    <w:unhideWhenUsed/>
    <w:rsid w:val="008323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385"/>
  </w:style>
  <w:style w:type="character" w:styleId="Lienhypertexte">
    <w:name w:val="Hyperlink"/>
    <w:basedOn w:val="Policepardfaut"/>
    <w:uiPriority w:val="99"/>
    <w:semiHidden/>
    <w:unhideWhenUsed/>
    <w:rsid w:val="008323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6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4741</Words>
  <Characters>26076</Characters>
  <Application>Microsoft Office Word</Application>
  <DocSecurity>0</DocSecurity>
  <Lines>217</Lines>
  <Paragraphs>61</Paragraphs>
  <ScaleCrop>false</ScaleCrop>
  <Company/>
  <LinksUpToDate>false</LinksUpToDate>
  <CharactersWithSpaces>30756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4</cp:revision>
  <dcterms:created xsi:type="dcterms:W3CDTF">2023-03-02T14:31:00Z</dcterms:created>
  <dcterms:modified xsi:type="dcterms:W3CDTF">2023-04-12T07:56:00Z</dcterms:modified>
</cp:coreProperties>
</file>