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49F2" w14:textId="77777777" w:rsidR="00B22E80" w:rsidRDefault="00B22E80" w:rsidP="00B22E8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Consignes :</w:t>
      </w:r>
    </w:p>
    <w:p w14:paraId="5BC39244" w14:textId="77777777" w:rsidR="00B22E80" w:rsidRDefault="00B22E80" w:rsidP="00B22E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Corriger l'orthographe</w:t>
      </w:r>
    </w:p>
    <w:p w14:paraId="78CF343C" w14:textId="77777777" w:rsidR="00B22E80" w:rsidRDefault="00B22E80" w:rsidP="00B22E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Modifier la mise en forme (caractères puis paragraphes) en respectant les instructions ci-dessous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992"/>
        <w:gridCol w:w="3969"/>
      </w:tblGrid>
      <w:tr w:rsidR="00B22E80" w:rsidRPr="00BA321E" w14:paraId="0EDE5287" w14:textId="77777777" w:rsidTr="00AE6764">
        <w:tc>
          <w:tcPr>
            <w:tcW w:w="1555" w:type="dxa"/>
          </w:tcPr>
          <w:p w14:paraId="4013D377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>Concerne</w:t>
            </w:r>
          </w:p>
        </w:tc>
        <w:tc>
          <w:tcPr>
            <w:tcW w:w="1134" w:type="dxa"/>
          </w:tcPr>
          <w:p w14:paraId="53A444D6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>Retrait gauche</w:t>
            </w:r>
          </w:p>
        </w:tc>
        <w:tc>
          <w:tcPr>
            <w:tcW w:w="1134" w:type="dxa"/>
          </w:tcPr>
          <w:p w14:paraId="5FF19FF4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>Retrait droit</w:t>
            </w:r>
          </w:p>
        </w:tc>
        <w:tc>
          <w:tcPr>
            <w:tcW w:w="992" w:type="dxa"/>
          </w:tcPr>
          <w:p w14:paraId="53924827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>Retrait de 1re ligne</w:t>
            </w:r>
          </w:p>
        </w:tc>
        <w:tc>
          <w:tcPr>
            <w:tcW w:w="3969" w:type="dxa"/>
          </w:tcPr>
          <w:p w14:paraId="2DE6EB51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>Autres instructions</w:t>
            </w:r>
          </w:p>
        </w:tc>
      </w:tr>
      <w:tr w:rsidR="00B22E80" w:rsidRPr="00BA321E" w14:paraId="27BCB33E" w14:textId="77777777" w:rsidTr="00AE6764">
        <w:tc>
          <w:tcPr>
            <w:tcW w:w="1555" w:type="dxa"/>
          </w:tcPr>
          <w:p w14:paraId="0210BF31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Titre </w:t>
            </w:r>
          </w:p>
        </w:tc>
        <w:tc>
          <w:tcPr>
            <w:tcW w:w="1134" w:type="dxa"/>
          </w:tcPr>
          <w:p w14:paraId="57836C7A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56E92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CFB73F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B5CE6B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Alignement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 centré, gras, police </w:t>
            </w:r>
            <w:r w:rsidRPr="006F7FC0">
              <w:rPr>
                <w:rFonts w:ascii="TimesNewRomanPSMT" w:hAnsi="TimesNewRomanPSMT" w:cs="TimesNewRomanPSMT"/>
                <w:sz w:val="24"/>
                <w:szCs w:val="24"/>
              </w:rPr>
              <w:t>Berlin Sans FB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 24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espacement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après 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30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 pts,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bordure inférieure blanche, arrière-plan 1, plus sombre 50%, épaisseur 3 pts, effet de texte nr 10</w:t>
            </w:r>
          </w:p>
        </w:tc>
      </w:tr>
      <w:tr w:rsidR="00B22E80" w:rsidRPr="00BA321E" w14:paraId="48F826BE" w14:textId="77777777" w:rsidTr="00AE6764">
        <w:tc>
          <w:tcPr>
            <w:tcW w:w="1555" w:type="dxa"/>
          </w:tcPr>
          <w:p w14:paraId="0D35193C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Paragraphe 1 </w:t>
            </w:r>
          </w:p>
        </w:tc>
        <w:tc>
          <w:tcPr>
            <w:tcW w:w="1134" w:type="dxa"/>
          </w:tcPr>
          <w:p w14:paraId="4915BFC1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+ 1,5 cm </w:t>
            </w:r>
          </w:p>
        </w:tc>
        <w:tc>
          <w:tcPr>
            <w:tcW w:w="1134" w:type="dxa"/>
          </w:tcPr>
          <w:p w14:paraId="626A285A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- 0,5 cm </w:t>
            </w:r>
          </w:p>
        </w:tc>
        <w:tc>
          <w:tcPr>
            <w:tcW w:w="992" w:type="dxa"/>
          </w:tcPr>
          <w:p w14:paraId="1D9AEB59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+ 1,30 cm </w:t>
            </w:r>
          </w:p>
        </w:tc>
        <w:tc>
          <w:tcPr>
            <w:tcW w:w="3969" w:type="dxa"/>
          </w:tcPr>
          <w:p w14:paraId="5B438953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Alignement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 justifié, police </w:t>
            </w:r>
            <w:r w:rsidRPr="006F7FC0">
              <w:rPr>
                <w:rFonts w:ascii="TimesNewRomanPSMT" w:hAnsi="TimesNewRomanPSMT" w:cs="TimesNewRomanPSMT"/>
                <w:sz w:val="24"/>
                <w:szCs w:val="24"/>
              </w:rPr>
              <w:t xml:space="preserve">Showcard Gothic 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>12, interligne double</w:t>
            </w:r>
          </w:p>
        </w:tc>
      </w:tr>
      <w:tr w:rsidR="00B22E80" w:rsidRPr="00BA321E" w14:paraId="67C1DA4F" w14:textId="77777777" w:rsidTr="00AE6764">
        <w:tc>
          <w:tcPr>
            <w:tcW w:w="1555" w:type="dxa"/>
          </w:tcPr>
          <w:p w14:paraId="72F32EF2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Paragraphe 2 </w:t>
            </w:r>
          </w:p>
        </w:tc>
        <w:tc>
          <w:tcPr>
            <w:tcW w:w="1134" w:type="dxa"/>
          </w:tcPr>
          <w:p w14:paraId="765CF7A4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,5 cm </w:t>
            </w:r>
          </w:p>
        </w:tc>
        <w:tc>
          <w:tcPr>
            <w:tcW w:w="1134" w:type="dxa"/>
          </w:tcPr>
          <w:p w14:paraId="679546FC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D12DDA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+ 1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>,5 cm</w:t>
            </w:r>
          </w:p>
        </w:tc>
        <w:tc>
          <w:tcPr>
            <w:tcW w:w="3969" w:type="dxa"/>
          </w:tcPr>
          <w:p w14:paraId="47D8EB26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Alignement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gauche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, police </w:t>
            </w:r>
            <w:proofErr w:type="spellStart"/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>T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imes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>NR</w:t>
            </w:r>
            <w:proofErr w:type="spellEnd"/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 2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0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>, italique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, 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espacement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après 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>: 24 pts</w:t>
            </w:r>
          </w:p>
        </w:tc>
      </w:tr>
      <w:tr w:rsidR="00B22E80" w:rsidRPr="00BA321E" w14:paraId="707660AF" w14:textId="77777777" w:rsidTr="00AE6764">
        <w:tc>
          <w:tcPr>
            <w:tcW w:w="1555" w:type="dxa"/>
          </w:tcPr>
          <w:p w14:paraId="12E0E9CF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>Paragraphe 3</w:t>
            </w:r>
          </w:p>
        </w:tc>
        <w:tc>
          <w:tcPr>
            <w:tcW w:w="1134" w:type="dxa"/>
          </w:tcPr>
          <w:p w14:paraId="59766D42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A6C9F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35DBF6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446228" w14:textId="77777777" w:rsidR="00B22E80" w:rsidRPr="00BA321E" w:rsidRDefault="00B22E80" w:rsidP="00AE67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Alignement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droit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, police </w:t>
            </w:r>
            <w:r w:rsidRPr="009366C1">
              <w:rPr>
                <w:rFonts w:ascii="TimesNewRomanPSMT" w:hAnsi="TimesNewRomanPSMT" w:cs="TimesNewRomanPSMT"/>
                <w:sz w:val="24"/>
                <w:szCs w:val="24"/>
              </w:rPr>
              <w:t>Lucida Handwriting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 16, espacement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avant et après </w:t>
            </w:r>
            <w:r w:rsidRPr="00BA321E">
              <w:rPr>
                <w:rFonts w:ascii="TimesNewRomanPSMT" w:hAnsi="TimesNewRomanPSMT" w:cs="TimesNewRomanPSMT"/>
                <w:sz w:val="24"/>
                <w:szCs w:val="24"/>
              </w:rPr>
              <w:t xml:space="preserve">: 24 pts, bordure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gauche blanche, arrière-plan 1, plus sombre 50%, épaisseur 3 pts</w:t>
            </w:r>
          </w:p>
        </w:tc>
      </w:tr>
    </w:tbl>
    <w:p w14:paraId="086816B5" w14:textId="77777777" w:rsidR="00B22E80" w:rsidRDefault="00B22E80" w:rsidP="00B22E8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Enregistrez sous Exercice 8d.docx</w:t>
      </w:r>
    </w:p>
    <w:p w14:paraId="0CC5EFD2" w14:textId="77777777" w:rsidR="00DC67BB" w:rsidRDefault="00DC67BB" w:rsidP="000C7A2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D710E8" w14:textId="28FEDF4A" w:rsidR="000C7A23" w:rsidRDefault="000C7A23" w:rsidP="000C7A23">
      <w:pPr>
        <w:autoSpaceDE w:val="0"/>
        <w:autoSpaceDN w:val="0"/>
        <w:adjustRightInd w:val="0"/>
        <w:spacing w:after="0" w:line="240" w:lineRule="auto"/>
        <w:rPr>
          <w:rFonts w:ascii="STSongti-SC-Black" w:hAnsi="STSongti-SC-Black" w:cs="STSongti-SC-Black"/>
          <w:sz w:val="48"/>
          <w:szCs w:val="48"/>
        </w:rPr>
      </w:pPr>
      <w:r>
        <w:rPr>
          <w:rFonts w:ascii="STSongti-SC-Black" w:hAnsi="STSongti-SC-Black" w:cs="STSongti-SC-Black"/>
          <w:sz w:val="48"/>
          <w:szCs w:val="48"/>
        </w:rPr>
        <w:t>L</w:t>
      </w:r>
      <w:r w:rsidR="00B5006C">
        <w:rPr>
          <w:rFonts w:ascii="STSongti-SC-Black" w:hAnsi="STSongti-SC-Black" w:cs="STSongti-SC-Black"/>
          <w:sz w:val="48"/>
          <w:szCs w:val="48"/>
        </w:rPr>
        <w:t>a</w:t>
      </w:r>
      <w:r>
        <w:rPr>
          <w:rFonts w:ascii="STSongti-SC-Black" w:hAnsi="STSongti-SC-Black" w:cs="STSongti-SC-Black"/>
          <w:sz w:val="48"/>
          <w:szCs w:val="48"/>
        </w:rPr>
        <w:t xml:space="preserve"> fée </w:t>
      </w:r>
      <w:r w:rsidR="00B5006C">
        <w:rPr>
          <w:rFonts w:ascii="STSongti-SC-Black" w:hAnsi="STSongti-SC-Black" w:cs="STSongti-SC-Black"/>
          <w:sz w:val="48"/>
          <w:szCs w:val="48"/>
        </w:rPr>
        <w:t>Viviane</w:t>
      </w:r>
    </w:p>
    <w:p w14:paraId="05E77122" w14:textId="141C4E1F" w:rsidR="000C7A23" w:rsidRDefault="000C7A23" w:rsidP="000C7A23">
      <w:pPr>
        <w:autoSpaceDE w:val="0"/>
        <w:autoSpaceDN w:val="0"/>
        <w:adjustRightInd w:val="0"/>
        <w:spacing w:after="0" w:line="240" w:lineRule="auto"/>
        <w:rPr>
          <w:rFonts w:ascii="ImprintMT-Shadow" w:hAnsi="ImprintMT-Shadow" w:cs="ImprintMT-Shadow"/>
          <w:sz w:val="24"/>
          <w:szCs w:val="24"/>
        </w:rPr>
      </w:pPr>
      <w:r>
        <w:rPr>
          <w:rFonts w:ascii="ImprintMT-Shadow" w:hAnsi="ImprintMT-Shadow" w:cs="ImprintMT-Shadow"/>
          <w:sz w:val="24"/>
          <w:szCs w:val="24"/>
        </w:rPr>
        <w:t xml:space="preserve">La Fée Viviane est mince, juvénile. Elle a le front </w:t>
      </w:r>
      <w:proofErr w:type="spellStart"/>
      <w:r>
        <w:rPr>
          <w:rFonts w:ascii="ImprintMT-Shadow" w:hAnsi="ImprintMT-Shadow" w:cs="ImprintMT-Shadow"/>
          <w:sz w:val="24"/>
          <w:szCs w:val="24"/>
        </w:rPr>
        <w:t>légerement</w:t>
      </w:r>
      <w:proofErr w:type="spellEnd"/>
      <w:r>
        <w:rPr>
          <w:rFonts w:ascii="ImprintMT-Shadow" w:hAnsi="ImprintMT-Shadow" w:cs="ImprintMT-Shadow"/>
          <w:sz w:val="24"/>
          <w:szCs w:val="24"/>
        </w:rPr>
        <w:t xml:space="preserve"> bombée, le nez un</w:t>
      </w:r>
      <w:r w:rsidR="00B11AE6">
        <w:rPr>
          <w:rFonts w:ascii="ImprintMT-Shadow" w:hAnsi="ImprintMT-Shadow" w:cs="ImprintMT-Shadow"/>
          <w:sz w:val="24"/>
          <w:szCs w:val="24"/>
        </w:rPr>
        <w:t xml:space="preserve"> </w:t>
      </w:r>
      <w:r>
        <w:rPr>
          <w:rFonts w:ascii="ImprintMT-Shadow" w:hAnsi="ImprintMT-Shadow" w:cs="ImprintMT-Shadow"/>
          <w:sz w:val="24"/>
          <w:szCs w:val="24"/>
        </w:rPr>
        <w:t xml:space="preserve">peu retroussé, la bouche petite et de </w:t>
      </w:r>
      <w:proofErr w:type="gramStart"/>
      <w:r>
        <w:rPr>
          <w:rFonts w:ascii="ImprintMT-Shadow" w:hAnsi="ImprintMT-Shadow" w:cs="ImprintMT-Shadow"/>
          <w:sz w:val="24"/>
          <w:szCs w:val="24"/>
        </w:rPr>
        <w:t>grand yeux</w:t>
      </w:r>
      <w:proofErr w:type="gramEnd"/>
      <w:r>
        <w:rPr>
          <w:rFonts w:ascii="ImprintMT-Shadow" w:hAnsi="ImprintMT-Shadow" w:cs="ImprintMT-Shadow"/>
          <w:sz w:val="24"/>
          <w:szCs w:val="24"/>
        </w:rPr>
        <w:t>. Elle possède une longue chevelure</w:t>
      </w:r>
    </w:p>
    <w:p w14:paraId="1AEBD4B5" w14:textId="77777777" w:rsidR="000C7A23" w:rsidRDefault="000C7A23" w:rsidP="000C7A23">
      <w:pPr>
        <w:autoSpaceDE w:val="0"/>
        <w:autoSpaceDN w:val="0"/>
        <w:adjustRightInd w:val="0"/>
        <w:spacing w:after="0" w:line="240" w:lineRule="auto"/>
        <w:rPr>
          <w:rFonts w:ascii="ImprintMT-Shadow" w:hAnsi="ImprintMT-Shadow" w:cs="ImprintMT-Shadow"/>
          <w:sz w:val="24"/>
          <w:szCs w:val="24"/>
        </w:rPr>
      </w:pPr>
      <w:proofErr w:type="gramStart"/>
      <w:r>
        <w:rPr>
          <w:rFonts w:ascii="ImprintMT-Shadow" w:hAnsi="ImprintMT-Shadow" w:cs="ImprintMT-Shadow"/>
          <w:sz w:val="24"/>
          <w:szCs w:val="24"/>
        </w:rPr>
        <w:t>blonde</w:t>
      </w:r>
      <w:proofErr w:type="gramEnd"/>
      <w:r>
        <w:rPr>
          <w:rFonts w:ascii="ImprintMT-Shadow" w:hAnsi="ImprintMT-Shadow" w:cs="ImprintMT-Shadow"/>
          <w:sz w:val="24"/>
          <w:szCs w:val="24"/>
        </w:rPr>
        <w:t xml:space="preserve"> et frisée et un corps menu et délicat.</w:t>
      </w:r>
    </w:p>
    <w:p w14:paraId="51218F57" w14:textId="6494C2FF" w:rsidR="000C7A23" w:rsidRDefault="000C7A23" w:rsidP="000C7A23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Elle habite un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chateau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de cristal construit par Merlin en une nuit, sous les</w:t>
      </w:r>
      <w:r w:rsidR="00B11AE6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étangs de </w:t>
      </w:r>
      <w:proofErr w:type="spellStart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Comper</w:t>
      </w:r>
      <w:proofErr w:type="spellEnd"/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. Elle est toujours présente dans la forêt de Brocéliande.</w:t>
      </w:r>
    </w:p>
    <w:p w14:paraId="209610AC" w14:textId="4A941EF3" w:rsidR="000C7A23" w:rsidRPr="00B11AE6" w:rsidRDefault="000C7A23" w:rsidP="00B11A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Viviane est la fée qui jadis avait enlevé Lancelot à sa mère et qui l'avait</w:t>
      </w:r>
      <w:r w:rsidR="00B11AE6">
        <w:rPr>
          <w:rFonts w:ascii="TimesNewRomanPSMT" w:hAnsi="TimesNewRomanPSMT" w:cs="TimesNewRomanPSMT"/>
          <w:sz w:val="32"/>
          <w:szCs w:val="32"/>
        </w:rPr>
        <w:t xml:space="preserve"> </w:t>
      </w:r>
      <w:r>
        <w:rPr>
          <w:rFonts w:ascii="TimesNewRomanPSMT" w:hAnsi="TimesNewRomanPSMT" w:cs="TimesNewRomanPSMT"/>
          <w:sz w:val="32"/>
          <w:szCs w:val="32"/>
        </w:rPr>
        <w:t xml:space="preserve">élevé, selon la 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coustume</w:t>
      </w:r>
      <w:proofErr w:type="spellEnd"/>
      <w:r>
        <w:rPr>
          <w:rFonts w:ascii="TimesNewRomanPSMT" w:hAnsi="TimesNewRomanPSMT" w:cs="TimesNewRomanPSMT"/>
          <w:sz w:val="32"/>
          <w:szCs w:val="32"/>
        </w:rPr>
        <w:t xml:space="preserve"> des fées pour être Chevalier-</w:t>
      </w:r>
      <w:proofErr w:type="spellStart"/>
      <w:r>
        <w:rPr>
          <w:rFonts w:ascii="TimesNewRomanPSMT" w:hAnsi="TimesNewRomanPSMT" w:cs="TimesNewRomanPSMT"/>
          <w:sz w:val="32"/>
          <w:szCs w:val="32"/>
        </w:rPr>
        <w:t>Fé</w:t>
      </w:r>
      <w:proofErr w:type="spellEnd"/>
      <w:r>
        <w:rPr>
          <w:rFonts w:ascii="TimesNewRomanPSMT" w:hAnsi="TimesNewRomanPSMT" w:cs="TimesNewRomanPSMT"/>
          <w:sz w:val="32"/>
          <w:szCs w:val="32"/>
        </w:rPr>
        <w:t>.</w:t>
      </w:r>
    </w:p>
    <w:sectPr w:rsidR="000C7A23" w:rsidRPr="00B11A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6DD3E" w14:textId="77777777" w:rsidR="009A32E8" w:rsidRDefault="009A32E8" w:rsidP="00E12D63">
      <w:pPr>
        <w:spacing w:after="0" w:line="240" w:lineRule="auto"/>
      </w:pPr>
      <w:r>
        <w:separator/>
      </w:r>
    </w:p>
  </w:endnote>
  <w:endnote w:type="continuationSeparator" w:id="0">
    <w:p w14:paraId="13594AFF" w14:textId="77777777" w:rsidR="009A32E8" w:rsidRDefault="009A32E8" w:rsidP="00E1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Songti-SC-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rintMT-Shad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0702" w14:textId="77777777" w:rsidR="00E12D63" w:rsidRDefault="00E12D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93DC" w14:textId="77777777" w:rsidR="00E12D63" w:rsidRDefault="00E12D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406D" w14:textId="77777777" w:rsidR="00E12D63" w:rsidRDefault="00E12D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955F" w14:textId="77777777" w:rsidR="009A32E8" w:rsidRDefault="009A32E8" w:rsidP="00E12D63">
      <w:pPr>
        <w:spacing w:after="0" w:line="240" w:lineRule="auto"/>
      </w:pPr>
      <w:r>
        <w:separator/>
      </w:r>
    </w:p>
  </w:footnote>
  <w:footnote w:type="continuationSeparator" w:id="0">
    <w:p w14:paraId="774535A6" w14:textId="77777777" w:rsidR="009A32E8" w:rsidRDefault="009A32E8" w:rsidP="00E1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0411" w14:textId="77777777" w:rsidR="00E12D63" w:rsidRDefault="00E12D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800A" w14:textId="3FBDDF04" w:rsidR="00E12D63" w:rsidRDefault="00E12D63" w:rsidP="00E12D63">
    <w:pPr>
      <w:pStyle w:val="En-tte"/>
      <w:jc w:val="right"/>
    </w:pPr>
    <w:hyperlink r:id="rId1" w:history="1">
      <w:r>
        <w:rPr>
          <w:rStyle w:val="Lienhypertexte"/>
          <w:rFonts w:cstheme="minorHAnsi"/>
        </w:rPr>
        <w:t>©</w:t>
      </w:r>
      <w:r>
        <w:rPr>
          <w:rStyle w:val="Lienhypertexte"/>
        </w:rPr>
        <w:t xml:space="preserve"> Formettic.be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C1DD" w14:textId="77777777" w:rsidR="00E12D63" w:rsidRDefault="00E12D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23"/>
    <w:rsid w:val="000C7A23"/>
    <w:rsid w:val="005B1A8F"/>
    <w:rsid w:val="005E70B0"/>
    <w:rsid w:val="006F714B"/>
    <w:rsid w:val="009612D2"/>
    <w:rsid w:val="009773EC"/>
    <w:rsid w:val="009A32E8"/>
    <w:rsid w:val="00B11AE6"/>
    <w:rsid w:val="00B22E80"/>
    <w:rsid w:val="00B5006C"/>
    <w:rsid w:val="00BA321E"/>
    <w:rsid w:val="00CB4968"/>
    <w:rsid w:val="00DC67BB"/>
    <w:rsid w:val="00E12D63"/>
    <w:rsid w:val="00EB2F52"/>
    <w:rsid w:val="00F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749C"/>
  <w15:chartTrackingRefBased/>
  <w15:docId w15:val="{8004D05E-AE39-4B00-A8C5-8489DCC1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3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2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2D63"/>
  </w:style>
  <w:style w:type="paragraph" w:styleId="Pieddepage">
    <w:name w:val="footer"/>
    <w:basedOn w:val="Normal"/>
    <w:link w:val="PieddepageCar"/>
    <w:uiPriority w:val="99"/>
    <w:unhideWhenUsed/>
    <w:rsid w:val="00E12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2D63"/>
  </w:style>
  <w:style w:type="character" w:styleId="Lienhypertexte">
    <w:name w:val="Hyperlink"/>
    <w:basedOn w:val="Policepardfaut"/>
    <w:uiPriority w:val="99"/>
    <w:semiHidden/>
    <w:unhideWhenUsed/>
    <w:rsid w:val="00E12D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etti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Formettic H</dc:creator>
  <cp:keywords/>
  <dc:description/>
  <cp:lastModifiedBy>Formettic H</cp:lastModifiedBy>
  <cp:revision>13</cp:revision>
  <dcterms:created xsi:type="dcterms:W3CDTF">2023-03-24T09:34:00Z</dcterms:created>
  <dcterms:modified xsi:type="dcterms:W3CDTF">2023-04-12T08:02:00Z</dcterms:modified>
</cp:coreProperties>
</file>